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49" w:rsidRPr="00DA6949" w:rsidRDefault="00DA6949" w:rsidP="00DA69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949">
        <w:rPr>
          <w:rFonts w:ascii="Times New Roman" w:eastAsia="Calibri" w:hAnsi="Times New Roman" w:cs="Times New Roman"/>
          <w:b/>
          <w:sz w:val="28"/>
          <w:szCs w:val="28"/>
        </w:rPr>
        <w:t>С П И С О К</w:t>
      </w: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949">
        <w:rPr>
          <w:rFonts w:ascii="Times New Roman" w:eastAsia="Calibri" w:hAnsi="Times New Roman" w:cs="Times New Roman"/>
          <w:b/>
          <w:sz w:val="28"/>
          <w:szCs w:val="28"/>
        </w:rPr>
        <w:t>опрацьованої літератури</w:t>
      </w:r>
    </w:p>
    <w:p w:rsidR="00DA6949" w:rsidRPr="00DA6949" w:rsidRDefault="00DA6949" w:rsidP="00DA69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Авдеев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Н.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Ключевые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компетенции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парадигма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результата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// Педагогика.-2003.-№ 5 – С. 34-39.</w:t>
      </w:r>
    </w:p>
    <w:p w:rsidR="00DA6949" w:rsidRPr="00DA6949" w:rsidRDefault="00DA6949" w:rsidP="00DA69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Краевский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Хуторской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Предметное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общепредметное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стандартах//Педагогика.-2003.-№ 3.—С.3-10.</w:t>
      </w:r>
    </w:p>
    <w:p w:rsidR="00DA6949" w:rsidRPr="00DA6949" w:rsidRDefault="00DA6949" w:rsidP="00DA6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Равен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Педагогическое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тестирование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заблуждения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перспективы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/Пер. с англ.-М.: «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Когито-Центр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», 1999.-С.16.</w:t>
      </w:r>
    </w:p>
    <w:p w:rsidR="00DA6949" w:rsidRPr="00DA6949" w:rsidRDefault="00DA6949" w:rsidP="00DA6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>4. Ситуаційна методика навчання: теорія і практика.-К.: Центр інновацій та розвитку.-2001.-С.11.</w:t>
      </w:r>
    </w:p>
    <w:p w:rsidR="00DA6949" w:rsidRPr="00DA6949" w:rsidRDefault="00DA6949" w:rsidP="00DA6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Стратегия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модернизации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содержания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общего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Материалы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разработки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обновлению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общего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М., 2001.-С.12-13.</w:t>
      </w:r>
    </w:p>
    <w:p w:rsidR="00DA6949" w:rsidRPr="00DA6949" w:rsidRDefault="00DA6949" w:rsidP="00DA6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Основные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международного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достижений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учащихся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PISA-2000 (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краткий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отчет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.-Москва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академия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. Центр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оценки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качества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, 2002. - 31 с.-</w:t>
      </w:r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DA6949">
        <w:rPr>
          <w:rFonts w:ascii="Times New Roman" w:eastAsia="Calibri" w:hAnsi="Times New Roman" w:cs="Times New Roman"/>
          <w:sz w:val="28"/>
          <w:szCs w:val="28"/>
        </w:rPr>
        <w:t>//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bspu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.</w:t>
      </w:r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ab</w:t>
      </w:r>
      <w:r w:rsidRPr="00DA694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/</w:t>
      </w:r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Friends</w:t>
      </w:r>
      <w:r w:rsidRPr="00DA6949">
        <w:rPr>
          <w:rFonts w:ascii="Times New Roman" w:eastAsia="Calibri" w:hAnsi="Times New Roman" w:cs="Times New Roman"/>
          <w:sz w:val="28"/>
          <w:szCs w:val="28"/>
        </w:rPr>
        <w:t>/</w:t>
      </w:r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OKO</w:t>
      </w:r>
      <w:r w:rsidRPr="00DA6949">
        <w:rPr>
          <w:rFonts w:ascii="Times New Roman" w:eastAsia="Calibri" w:hAnsi="Times New Roman" w:cs="Times New Roman"/>
          <w:sz w:val="28"/>
          <w:szCs w:val="28"/>
        </w:rPr>
        <w:t>/</w:t>
      </w:r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DA6949">
        <w:rPr>
          <w:rFonts w:ascii="Times New Roman" w:eastAsia="Calibri" w:hAnsi="Times New Roman" w:cs="Times New Roman"/>
          <w:sz w:val="28"/>
          <w:szCs w:val="28"/>
        </w:rPr>
        <w:t>/</w:t>
      </w:r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REP</w:t>
      </w:r>
      <w:r w:rsidRPr="00DA6949">
        <w:rPr>
          <w:rFonts w:ascii="Times New Roman" w:eastAsia="Calibri" w:hAnsi="Times New Roman" w:cs="Times New Roman"/>
          <w:sz w:val="28"/>
          <w:szCs w:val="28"/>
        </w:rPr>
        <w:t>_</w:t>
      </w:r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RUS</w:t>
      </w:r>
      <w:r w:rsidRPr="00DA694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  <w:lang w:val="en-US"/>
        </w:rPr>
        <w:t>htm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949" w:rsidRPr="00DA6949" w:rsidRDefault="00DA6949" w:rsidP="00DA6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7. Корсакова О.К.,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Трубачева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С.Е. Зміст сучасної шкільної освіти: Дидактичний аспект.-К.:ФАДА, ЛТД.2003.-56с.</w:t>
      </w:r>
    </w:p>
    <w:p w:rsidR="00DA6949" w:rsidRPr="00DA6949" w:rsidRDefault="00DA6949" w:rsidP="00DA6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8. Корсакова О.К.,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Трубачева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С.Е. До проблеми змісту сучасної шкільної освіти//Біологія і хімія в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школі.-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№ 6.-2002.-С. 8-11.</w:t>
      </w:r>
    </w:p>
    <w:p w:rsidR="00DA6949" w:rsidRPr="00DA6949" w:rsidRDefault="00DA6949" w:rsidP="00DA6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Оконь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общую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дидактику.-М.: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. шк., 1990.-382 с.</w:t>
      </w:r>
    </w:p>
    <w:p w:rsidR="00DA6949" w:rsidRPr="00DA6949" w:rsidRDefault="00DA6949" w:rsidP="00DA6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10.Педагогика: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Учебное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пособие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студентов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пед.инст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./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Под.ред.Ю.К.Бабанского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Просвещение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, 1983.-С.102.</w:t>
      </w:r>
    </w:p>
    <w:p w:rsidR="00DA6949" w:rsidRPr="00DA6949" w:rsidRDefault="00DA6949" w:rsidP="00DA6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11. Практикум по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дидактике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 xml:space="preserve"> и методикам 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/А.В.</w:t>
      </w:r>
      <w:proofErr w:type="spellStart"/>
      <w:r w:rsidRPr="00DA6949">
        <w:rPr>
          <w:rFonts w:ascii="Times New Roman" w:eastAsia="Calibri" w:hAnsi="Times New Roman" w:cs="Times New Roman"/>
          <w:sz w:val="28"/>
          <w:szCs w:val="28"/>
        </w:rPr>
        <w:t>Хуторской.-СПб</w:t>
      </w:r>
      <w:proofErr w:type="spellEnd"/>
      <w:r w:rsidRPr="00DA6949">
        <w:rPr>
          <w:rFonts w:ascii="Times New Roman" w:eastAsia="Calibri" w:hAnsi="Times New Roman" w:cs="Times New Roman"/>
          <w:sz w:val="28"/>
          <w:szCs w:val="28"/>
        </w:rPr>
        <w:t>., 2004.-541 с.</w:t>
      </w: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949" w:rsidRPr="00DA6949" w:rsidRDefault="00DA6949" w:rsidP="00DA6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1C3" w:rsidRDefault="009061C3">
      <w:bookmarkStart w:id="0" w:name="_GoBack"/>
      <w:bookmarkEnd w:id="0"/>
    </w:p>
    <w:sectPr w:rsidR="00906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5"/>
    <w:rsid w:val="009061C3"/>
    <w:rsid w:val="00C12865"/>
    <w:rsid w:val="00DA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508</Characters>
  <Application>Microsoft Office Word</Application>
  <DocSecurity>0</DocSecurity>
  <Lines>4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2015-09-14T07:10:00Z</dcterms:created>
  <dcterms:modified xsi:type="dcterms:W3CDTF">2015-09-14T07:10:00Z</dcterms:modified>
</cp:coreProperties>
</file>