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C0" w:rsidRPr="00750CC0" w:rsidRDefault="00750CC0" w:rsidP="00D45F22">
      <w:pPr>
        <w:ind w:left="12474"/>
        <w:jc w:val="right"/>
        <w:rPr>
          <w:sz w:val="24"/>
          <w:szCs w:val="24"/>
        </w:rPr>
      </w:pPr>
      <w:bookmarkStart w:id="0" w:name="_GoBack"/>
      <w:r w:rsidRPr="00750CC0">
        <w:rPr>
          <w:sz w:val="24"/>
          <w:szCs w:val="24"/>
        </w:rPr>
        <w:t>Додаток 2</w:t>
      </w:r>
    </w:p>
    <w:p w:rsidR="00922555" w:rsidRDefault="00D45F22" w:rsidP="00D45F22">
      <w:pPr>
        <w:ind w:firstLine="720"/>
        <w:jc w:val="right"/>
        <w:rPr>
          <w:bCs/>
          <w:sz w:val="24"/>
          <w:szCs w:val="24"/>
        </w:rPr>
      </w:pPr>
      <w:r w:rsidRPr="00D45F22">
        <w:rPr>
          <w:bCs/>
          <w:sz w:val="24"/>
          <w:szCs w:val="24"/>
        </w:rPr>
        <w:t>до наказу Гадяцького НМЦ</w:t>
      </w:r>
    </w:p>
    <w:p w:rsidR="00D45F22" w:rsidRPr="00D45F22" w:rsidRDefault="00D45F22" w:rsidP="00D45F22">
      <w:pPr>
        <w:ind w:firstLine="720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Pr="00D45F22">
        <w:rPr>
          <w:bCs/>
          <w:sz w:val="24"/>
          <w:szCs w:val="24"/>
          <w:u w:val="single"/>
        </w:rPr>
        <w:t>24.05.2018</w:t>
      </w:r>
      <w:r>
        <w:rPr>
          <w:bCs/>
          <w:sz w:val="24"/>
          <w:szCs w:val="24"/>
        </w:rPr>
        <w:t xml:space="preserve"> №</w:t>
      </w:r>
      <w:r w:rsidRPr="00D45F22">
        <w:rPr>
          <w:bCs/>
          <w:sz w:val="24"/>
          <w:szCs w:val="24"/>
          <w:u w:val="single"/>
        </w:rPr>
        <w:t>17</w:t>
      </w:r>
    </w:p>
    <w:bookmarkEnd w:id="0"/>
    <w:p w:rsidR="0006056B" w:rsidRPr="00D45F22" w:rsidRDefault="00922555" w:rsidP="00922555">
      <w:pPr>
        <w:ind w:firstLine="720"/>
        <w:jc w:val="center"/>
        <w:rPr>
          <w:bCs/>
          <w:sz w:val="24"/>
          <w:szCs w:val="24"/>
        </w:rPr>
      </w:pPr>
      <w:r w:rsidRPr="00D45F22">
        <w:rPr>
          <w:bCs/>
          <w:sz w:val="24"/>
          <w:szCs w:val="24"/>
        </w:rPr>
        <w:t xml:space="preserve">Інформація </w:t>
      </w:r>
    </w:p>
    <w:p w:rsidR="004F0CA1" w:rsidRPr="0006056B" w:rsidRDefault="00922555" w:rsidP="00922555">
      <w:pPr>
        <w:ind w:firstLine="720"/>
        <w:jc w:val="center"/>
        <w:rPr>
          <w:b/>
          <w:bCs/>
          <w:sz w:val="24"/>
          <w:szCs w:val="24"/>
        </w:rPr>
      </w:pPr>
      <w:r w:rsidRPr="0006056B">
        <w:rPr>
          <w:b/>
          <w:bCs/>
          <w:sz w:val="24"/>
          <w:szCs w:val="24"/>
        </w:rPr>
        <w:t xml:space="preserve">про заходи працівників психологічної служби </w:t>
      </w:r>
      <w:r w:rsidR="004F0CA1" w:rsidRPr="0006056B">
        <w:rPr>
          <w:b/>
          <w:bCs/>
          <w:sz w:val="24"/>
          <w:szCs w:val="24"/>
        </w:rPr>
        <w:t xml:space="preserve">закладів освіти </w:t>
      </w:r>
    </w:p>
    <w:p w:rsidR="00922555" w:rsidRPr="0006056B" w:rsidRDefault="004F0CA1" w:rsidP="00922555">
      <w:pPr>
        <w:ind w:firstLine="720"/>
        <w:jc w:val="center"/>
        <w:rPr>
          <w:sz w:val="24"/>
          <w:szCs w:val="24"/>
        </w:rPr>
      </w:pPr>
      <w:r w:rsidRPr="0006056B">
        <w:rPr>
          <w:b/>
          <w:bCs/>
          <w:sz w:val="24"/>
          <w:szCs w:val="24"/>
        </w:rPr>
        <w:t xml:space="preserve">Гадяцького району (в </w:t>
      </w:r>
      <w:proofErr w:type="spellStart"/>
      <w:r w:rsidRPr="0006056B">
        <w:rPr>
          <w:b/>
          <w:bCs/>
          <w:sz w:val="24"/>
          <w:szCs w:val="24"/>
        </w:rPr>
        <w:t>т.ч</w:t>
      </w:r>
      <w:proofErr w:type="spellEnd"/>
      <w:r w:rsidRPr="0006056B">
        <w:rPr>
          <w:b/>
          <w:bCs/>
          <w:sz w:val="24"/>
          <w:szCs w:val="24"/>
        </w:rPr>
        <w:t xml:space="preserve">. </w:t>
      </w:r>
      <w:proofErr w:type="spellStart"/>
      <w:r w:rsidRPr="0006056B">
        <w:rPr>
          <w:b/>
          <w:bCs/>
          <w:sz w:val="24"/>
          <w:szCs w:val="24"/>
        </w:rPr>
        <w:t>Петрівсько</w:t>
      </w:r>
      <w:proofErr w:type="spellEnd"/>
      <w:r w:rsidRPr="0006056B">
        <w:rPr>
          <w:b/>
          <w:bCs/>
          <w:sz w:val="24"/>
          <w:szCs w:val="24"/>
        </w:rPr>
        <w:t>-Роменської ОТГ)</w:t>
      </w:r>
    </w:p>
    <w:p w:rsidR="00922555" w:rsidRPr="0006056B" w:rsidRDefault="00922555" w:rsidP="00922555">
      <w:pPr>
        <w:ind w:firstLine="720"/>
        <w:jc w:val="center"/>
        <w:rPr>
          <w:sz w:val="24"/>
          <w:szCs w:val="24"/>
        </w:rPr>
      </w:pPr>
      <w:r w:rsidRPr="0006056B">
        <w:rPr>
          <w:b/>
          <w:bCs/>
          <w:sz w:val="24"/>
          <w:szCs w:val="24"/>
        </w:rPr>
        <w:t xml:space="preserve">щодо запобігання поширенню наркоманії, тютюнокуріння та вживання алкогольних напоїв </w:t>
      </w:r>
    </w:p>
    <w:p w:rsidR="00922555" w:rsidRPr="0006056B" w:rsidRDefault="00922555" w:rsidP="00922555">
      <w:pPr>
        <w:ind w:firstLine="720"/>
        <w:jc w:val="center"/>
        <w:rPr>
          <w:sz w:val="24"/>
          <w:szCs w:val="24"/>
        </w:rPr>
      </w:pPr>
      <w:r w:rsidRPr="0006056B">
        <w:rPr>
          <w:b/>
          <w:bCs/>
          <w:sz w:val="24"/>
          <w:szCs w:val="24"/>
        </w:rPr>
        <w:t>серед дітей,  учнівської та студентської молоді</w:t>
      </w:r>
    </w:p>
    <w:p w:rsidR="00922555" w:rsidRDefault="00922555" w:rsidP="00922555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146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7493"/>
        <w:gridCol w:w="2551"/>
        <w:gridCol w:w="1867"/>
        <w:gridCol w:w="2102"/>
      </w:tblGrid>
      <w:tr w:rsidR="00922555" w:rsidTr="00F75FBD">
        <w:tc>
          <w:tcPr>
            <w:tcW w:w="146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55" w:rsidRDefault="00922555" w:rsidP="00E22D53">
            <w:pPr>
              <w:ind w:firstLine="72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Заходи щодо профілактики вживання наркотиків, алкоголю, тютюну та інших психотропних речовин дітьми, </w:t>
            </w:r>
          </w:p>
          <w:p w:rsidR="00922555" w:rsidRDefault="00922555" w:rsidP="00E22D53">
            <w:pPr>
              <w:ind w:firstLine="72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учнівською та студентською молоддю</w:t>
            </w:r>
          </w:p>
        </w:tc>
      </w:tr>
      <w:tr w:rsidR="00922555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55" w:rsidRDefault="00922555" w:rsidP="00E22D53">
            <w:pPr>
              <w:pStyle w:val="a6"/>
              <w:jc w:val="center"/>
            </w:pPr>
            <w:r>
              <w:rPr>
                <w:i/>
                <w:iCs/>
              </w:rPr>
              <w:t>№ з/п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55" w:rsidRDefault="00922555" w:rsidP="00E22D53">
            <w:pPr>
              <w:pStyle w:val="a6"/>
              <w:jc w:val="center"/>
            </w:pPr>
            <w:r>
              <w:rPr>
                <w:i/>
                <w:iCs/>
              </w:rPr>
              <w:t>Назва заходу, дата проведення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55" w:rsidRDefault="00922555" w:rsidP="00E22D53">
            <w:pPr>
              <w:pStyle w:val="a6"/>
              <w:jc w:val="center"/>
            </w:pPr>
            <w:r>
              <w:rPr>
                <w:i/>
                <w:iCs/>
              </w:rPr>
              <w:t>Категорія учасників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55" w:rsidRDefault="00922555" w:rsidP="00E22D53">
            <w:pPr>
              <w:pStyle w:val="a6"/>
              <w:jc w:val="center"/>
            </w:pPr>
            <w:r>
              <w:rPr>
                <w:i/>
                <w:iCs/>
              </w:rPr>
              <w:t>Кількість охоплених осіб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EE51F1" w:rsidRDefault="00E319B7" w:rsidP="00E319B7">
            <w:pPr>
              <w:pStyle w:val="a6"/>
              <w:snapToGrid w:val="0"/>
            </w:pPr>
            <w:r>
              <w:t xml:space="preserve">«Години психолога», інтерактивні  заняття, заняття з елементами тренінгу тощо з профілактики негативних  явищ в учнівському  середовищі. Для прикладу: </w:t>
            </w:r>
            <w:proofErr w:type="spellStart"/>
            <w:r>
              <w:t>Книшівська</w:t>
            </w:r>
            <w:proofErr w:type="spellEnd"/>
            <w:r>
              <w:t xml:space="preserve"> ЗОШ І-ІІІ ст. Година психолога «Тютюнопаління. Чи круто палити?»23.10.2017 (7 </w:t>
            </w:r>
            <w:proofErr w:type="spellStart"/>
            <w:r>
              <w:t>кл</w:t>
            </w:r>
            <w:proofErr w:type="spellEnd"/>
            <w:r>
              <w:t xml:space="preserve">. – 7 </w:t>
            </w:r>
            <w:proofErr w:type="spellStart"/>
            <w:r>
              <w:t>чол</w:t>
            </w:r>
            <w:proofErr w:type="spellEnd"/>
            <w:r>
              <w:t xml:space="preserve">.), Тренінгове заняття «Визнач свою позицію»18.12.2017, 15.01.2018 (8,7 </w:t>
            </w:r>
            <w:proofErr w:type="spellStart"/>
            <w:r>
              <w:t>кл</w:t>
            </w:r>
            <w:proofErr w:type="spellEnd"/>
            <w:r>
              <w:t xml:space="preserve">. – 14, 8 </w:t>
            </w:r>
            <w:proofErr w:type="spellStart"/>
            <w:r>
              <w:t>чол</w:t>
            </w:r>
            <w:proofErr w:type="spellEnd"/>
            <w:r>
              <w:t xml:space="preserve">.); </w:t>
            </w:r>
            <w:proofErr w:type="spellStart"/>
            <w:r>
              <w:t>Веприцька</w:t>
            </w:r>
            <w:proofErr w:type="spellEnd"/>
            <w:r>
              <w:t xml:space="preserve"> ЗОШ І-ІІІ ст. Тиждень антиалкогольної, </w:t>
            </w:r>
            <w:proofErr w:type="spellStart"/>
            <w:r>
              <w:t>антитютюнової</w:t>
            </w:r>
            <w:proofErr w:type="spellEnd"/>
            <w:r>
              <w:t xml:space="preserve"> та антинаркотичної пропаганди (23.10-27.10.2017р.) – 198 </w:t>
            </w:r>
            <w:proofErr w:type="spellStart"/>
            <w:r>
              <w:t>чол</w:t>
            </w:r>
            <w:proofErr w:type="spellEnd"/>
            <w:r>
              <w:t xml:space="preserve">.; </w:t>
            </w:r>
            <w:proofErr w:type="spellStart"/>
            <w:r>
              <w:t>Лютеньська</w:t>
            </w:r>
            <w:proofErr w:type="spellEnd"/>
            <w:r>
              <w:t xml:space="preserve"> ЗОШ І-ІІІ </w:t>
            </w:r>
            <w:proofErr w:type="spellStart"/>
            <w:r>
              <w:t>ст</w:t>
            </w:r>
            <w:proofErr w:type="spellEnd"/>
            <w:r>
              <w:t xml:space="preserve"> Година спілкування з елементами тренінгу «Хочу і можу бути здоровим», 12. 01.2018 – 4 </w:t>
            </w:r>
            <w:proofErr w:type="spellStart"/>
            <w:r>
              <w:t>кл</w:t>
            </w:r>
            <w:proofErr w:type="spellEnd"/>
            <w:r>
              <w:t xml:space="preserve">.,Ю 17 </w:t>
            </w:r>
            <w:proofErr w:type="spellStart"/>
            <w:r>
              <w:t>чол</w:t>
            </w:r>
            <w:proofErr w:type="spellEnd"/>
            <w:r>
              <w:t xml:space="preserve">.; </w:t>
            </w:r>
            <w:proofErr w:type="spellStart"/>
            <w:r>
              <w:t>Соснівська</w:t>
            </w:r>
            <w:proofErr w:type="spellEnd"/>
            <w:r>
              <w:t xml:space="preserve"> ЗОШ І-ІІ ст. Акція «Ми – за здоровий спосіб життя» 30.11.17р. – 1-6 </w:t>
            </w:r>
            <w:proofErr w:type="spellStart"/>
            <w:r>
              <w:t>кл</w:t>
            </w:r>
            <w:proofErr w:type="spellEnd"/>
            <w:r>
              <w:t xml:space="preserve">., 33 </w:t>
            </w:r>
            <w:proofErr w:type="spellStart"/>
            <w:r>
              <w:t>чол</w:t>
            </w:r>
            <w:proofErr w:type="spellEnd"/>
            <w:r>
              <w:t>.;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 xml:space="preserve">Учні 1-11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1909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</w:pPr>
            <w:r>
              <w:t xml:space="preserve">Заняття  за  Програмою «Дорослішай, на </w:t>
            </w:r>
            <w:proofErr w:type="spellStart"/>
            <w:r>
              <w:t>здоров»я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 xml:space="preserve">Учні  8-11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130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</w:pPr>
            <w:r w:rsidRPr="0038290B">
              <w:t>Заняття  тренінг-груп за Програмою «Сприяння  просвітницькій  роботі «</w:t>
            </w:r>
            <w:proofErr w:type="spellStart"/>
            <w:r w:rsidRPr="0038290B">
              <w:t>рівни</w:t>
            </w:r>
            <w:proofErr w:type="spellEnd"/>
            <w:r w:rsidRPr="0038290B">
              <w:t>-рівному» щодо здорового  способу життя  серед  молоді України"</w:t>
            </w:r>
            <w:r>
              <w:t xml:space="preserve"> (</w:t>
            </w:r>
            <w:proofErr w:type="spellStart"/>
            <w:r>
              <w:t>прот</w:t>
            </w:r>
            <w:proofErr w:type="spellEnd"/>
            <w:r>
              <w:t xml:space="preserve">. </w:t>
            </w:r>
            <w:proofErr w:type="spellStart"/>
            <w:r>
              <w:t>н.р</w:t>
            </w:r>
            <w:proofErr w:type="spellEnd"/>
            <w:r>
              <w:t>.)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  <w:jc w:val="center"/>
            </w:pPr>
            <w:r>
              <w:t xml:space="preserve">Учні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  <w:jc w:val="center"/>
            </w:pPr>
            <w:r w:rsidRPr="0038290B">
              <w:t>173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</w:pPr>
            <w:r>
              <w:t>У</w:t>
            </w:r>
            <w:r w:rsidRPr="00C55CFF">
              <w:t xml:space="preserve">часть  </w:t>
            </w:r>
            <w:r>
              <w:t>у Всеукраїнській</w:t>
            </w:r>
            <w:r w:rsidRPr="00C55CFF">
              <w:t xml:space="preserve"> акції «16 днів проти насильства»</w:t>
            </w:r>
            <w:r>
              <w:t xml:space="preserve"> (25.11-10.12.2017)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 xml:space="preserve">Учні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  <w:jc w:val="center"/>
            </w:pPr>
            <w:r>
              <w:t>1909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E319B7" w:rsidRDefault="00E319B7" w:rsidP="00E319B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E51F1">
              <w:t>Бесіди, лекції, інформаційні години, флеш-</w:t>
            </w:r>
            <w:proofErr w:type="spellStart"/>
            <w:r w:rsidRPr="00EE51F1">
              <w:t>моби</w:t>
            </w:r>
            <w:proofErr w:type="spellEnd"/>
            <w:r w:rsidRPr="00EE51F1">
              <w:t xml:space="preserve"> за темами  «Скажемо СНІДу – «Ні!», «Бережи здоров’я і життя» та </w:t>
            </w:r>
            <w:proofErr w:type="spellStart"/>
            <w:r w:rsidRPr="00EE51F1">
              <w:t>ін.Анкетування</w:t>
            </w:r>
            <w:proofErr w:type="spellEnd"/>
            <w:r>
              <w:t xml:space="preserve"> учнів «Що я знаю про ВІЛ/СНІД» тощо (01.12.2017) 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 xml:space="preserve">Учні 1-11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1870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</w:pPr>
            <w:r>
              <w:t xml:space="preserve">Районний  огляд  буклетів </w:t>
            </w:r>
            <w:proofErr w:type="spellStart"/>
            <w:r>
              <w:t>антиСНІДівської</w:t>
            </w:r>
            <w:proofErr w:type="spellEnd"/>
            <w:r>
              <w:t xml:space="preserve">  тематики (жовтень-листопад 2017)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 xml:space="preserve">Учні 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>980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</w:pPr>
            <w:r>
              <w:t>Районний  конкурс  учнівських  творів «Мій життєвий  вибір» (жовтень-листопад 2017)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 xml:space="preserve">Учні 8-10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>360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</w:pPr>
            <w:r>
              <w:t xml:space="preserve">Виступи, інтерактивні заняття з батьками тощо. Для прикладу: </w:t>
            </w:r>
            <w:proofErr w:type="spellStart"/>
            <w:r>
              <w:t>В.Будищанська</w:t>
            </w:r>
            <w:proofErr w:type="spellEnd"/>
            <w:r>
              <w:t xml:space="preserve"> СШ І-ІІІ ст. Виступ на батьківських зборах «Діти – наше майбутнє!» 18.01.2018 (80 </w:t>
            </w:r>
            <w:proofErr w:type="spellStart"/>
            <w:r>
              <w:t>чол</w:t>
            </w:r>
            <w:proofErr w:type="spellEnd"/>
            <w:r>
              <w:t xml:space="preserve">.); </w:t>
            </w:r>
            <w:proofErr w:type="spellStart"/>
            <w:r>
              <w:t>Сватківська</w:t>
            </w:r>
            <w:proofErr w:type="spellEnd"/>
            <w:r>
              <w:t xml:space="preserve"> ЗОШ І-ІІІ ст. </w:t>
            </w:r>
            <w:r w:rsidRPr="008F51B9">
              <w:t>«Що означає любити дитину»</w:t>
            </w:r>
            <w:r>
              <w:t xml:space="preserve"> 14.11.2017 (1-4 </w:t>
            </w:r>
            <w:proofErr w:type="spellStart"/>
            <w:r>
              <w:t>кл</w:t>
            </w:r>
            <w:proofErr w:type="spellEnd"/>
            <w:r>
              <w:t xml:space="preserve">.) – 26 </w:t>
            </w:r>
            <w:proofErr w:type="spellStart"/>
            <w:r>
              <w:t>чол</w:t>
            </w:r>
            <w:proofErr w:type="spellEnd"/>
            <w:r>
              <w:t>.</w:t>
            </w:r>
            <w:r w:rsidRPr="008F51B9">
              <w:t xml:space="preserve"> </w:t>
            </w:r>
            <w:r>
              <w:t>і ін.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 xml:space="preserve">Батьки 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>324</w:t>
            </w:r>
          </w:p>
        </w:tc>
      </w:tr>
      <w:tr w:rsidR="00E319B7" w:rsidTr="0006056B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r>
              <w:t xml:space="preserve">Просвітницькі  матеріали відповідної  тематики у  районних ЗМІ, на сайтах  відділу освіти, Гадяцького НМЦ,  психологічної служби району  та на сторінці «Відділ освіти Гадяцької РДА» у </w:t>
            </w:r>
            <w:proofErr w:type="spellStart"/>
            <w:r>
              <w:t>Фейсбуці</w:t>
            </w:r>
            <w:proofErr w:type="spellEnd"/>
            <w:r>
              <w:t xml:space="preserve"> </w:t>
            </w:r>
            <w:r w:rsidRPr="009B1B68">
              <w:t xml:space="preserve">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</w:pPr>
            <w:r>
              <w:t>Користувачі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9A47D2" w:rsidP="00E319B7">
            <w:pPr>
              <w:shd w:val="clear" w:color="auto" w:fill="FFFFFF"/>
              <w:rPr>
                <w:color w:val="1D2129"/>
                <w:sz w:val="22"/>
                <w:szCs w:val="22"/>
              </w:rPr>
            </w:pPr>
            <w:hyperlink r:id="rId8" w:history="1">
              <w:r w:rsidR="00E319B7" w:rsidRPr="00F6024F">
                <w:rPr>
                  <w:rStyle w:val="a8"/>
                  <w:sz w:val="22"/>
                  <w:szCs w:val="22"/>
                </w:rPr>
                <w:t>https://sites.google.com/site/psihologicnasluzbarajonu/metodicni-rekomendaciie-2017-2018-n-r/prosvitnicki-materiali</w:t>
              </w:r>
            </w:hyperlink>
          </w:p>
          <w:p w:rsidR="00E319B7" w:rsidRDefault="00E319B7" w:rsidP="00E319B7">
            <w:pPr>
              <w:rPr>
                <w:color w:val="1D2129"/>
                <w:sz w:val="22"/>
                <w:szCs w:val="22"/>
              </w:rPr>
            </w:pPr>
          </w:p>
          <w:p w:rsidR="00E319B7" w:rsidRDefault="009A47D2" w:rsidP="00E319B7">
            <w:hyperlink r:id="rId9" w:history="1">
              <w:r w:rsidR="00E319B7" w:rsidRPr="00F6024F">
                <w:rPr>
                  <w:rStyle w:val="a8"/>
                </w:rPr>
                <w:t>https://www.facebook.com/groups/573773802804234/?ref=bookmarks</w:t>
              </w:r>
            </w:hyperlink>
          </w:p>
          <w:p w:rsidR="00E319B7" w:rsidRDefault="00E319B7" w:rsidP="00E319B7">
            <w:pPr>
              <w:pStyle w:val="a6"/>
              <w:snapToGrid w:val="0"/>
              <w:jc w:val="center"/>
            </w:pPr>
          </w:p>
        </w:tc>
      </w:tr>
      <w:tr w:rsidR="00E319B7" w:rsidTr="00F75FBD">
        <w:tc>
          <w:tcPr>
            <w:tcW w:w="146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психокорекційної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роботи з дітьми груп ризику</w:t>
            </w:r>
          </w:p>
        </w:tc>
      </w:tr>
      <w:tr w:rsidR="00E319B7" w:rsidTr="0006056B">
        <w:tc>
          <w:tcPr>
            <w:tcW w:w="6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</w:pPr>
            <w:r>
              <w:rPr>
                <w:i/>
                <w:iCs/>
              </w:rPr>
              <w:t>№ з/п</w:t>
            </w:r>
          </w:p>
        </w:tc>
        <w:tc>
          <w:tcPr>
            <w:tcW w:w="7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jc w:val="center"/>
            </w:pPr>
            <w:r>
              <w:rPr>
                <w:i/>
                <w:iCs/>
              </w:rPr>
              <w:t>Назва використаної програми</w:t>
            </w:r>
          </w:p>
        </w:tc>
        <w:tc>
          <w:tcPr>
            <w:tcW w:w="2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ind w:left="-76" w:right="-73"/>
              <w:jc w:val="center"/>
            </w:pPr>
            <w:r>
              <w:rPr>
                <w:i/>
                <w:iCs/>
              </w:rPr>
              <w:t>Категорія учасників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ind w:left="-76" w:right="-73"/>
              <w:jc w:val="center"/>
            </w:pPr>
            <w:r>
              <w:rPr>
                <w:i/>
                <w:iCs/>
              </w:rPr>
              <w:t>Охоплено осіб</w:t>
            </w:r>
          </w:p>
        </w:tc>
      </w:tr>
      <w:tr w:rsidR="00E319B7" w:rsidTr="0006056B">
        <w:tc>
          <w:tcPr>
            <w:tcW w:w="6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pStyle w:val="a6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ind w:left="57" w:right="-57"/>
              <w:jc w:val="center"/>
            </w:pPr>
            <w:r>
              <w:rPr>
                <w:i/>
                <w:iCs/>
              </w:rPr>
              <w:t>індивідуальною роботою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9B7" w:rsidRDefault="00E319B7" w:rsidP="00E319B7">
            <w:pPr>
              <w:ind w:left="-76" w:right="-73"/>
              <w:jc w:val="center"/>
            </w:pPr>
            <w:r>
              <w:rPr>
                <w:i/>
                <w:iCs/>
              </w:rPr>
              <w:t>груповою  роботою</w:t>
            </w:r>
          </w:p>
        </w:tc>
      </w:tr>
      <w:tr w:rsidR="00E319B7" w:rsidRPr="0038290B" w:rsidTr="0006056B">
        <w:tc>
          <w:tcPr>
            <w:tcW w:w="6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9B7" w:rsidRPr="004F0CA1" w:rsidRDefault="00E319B7" w:rsidP="00E319B7">
            <w:pPr>
              <w:suppressAutoHyphens w:val="0"/>
              <w:autoSpaceDE w:val="0"/>
              <w:autoSpaceDN w:val="0"/>
              <w:adjustRightInd w:val="0"/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Дорослішай</w:t>
            </w:r>
            <w:proofErr w:type="spell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 на </w:t>
            </w:r>
            <w:proofErr w:type="spellStart"/>
            <w:proofErr w:type="gramStart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здоров'я</w:t>
            </w:r>
            <w:proofErr w:type="spell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 :</w:t>
            </w:r>
            <w:proofErr w:type="gram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навч</w:t>
            </w:r>
            <w:proofErr w:type="spell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.-метод, </w:t>
            </w:r>
            <w:proofErr w:type="spellStart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посіб</w:t>
            </w:r>
            <w:proofErr w:type="spell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. / Н. О. </w:t>
            </w:r>
            <w:proofErr w:type="spellStart"/>
            <w:proofErr w:type="gramStart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Лещук,Ж</w:t>
            </w:r>
            <w:proofErr w:type="spell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.</w:t>
            </w:r>
            <w:proofErr w:type="gram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 В. Савич, </w:t>
            </w:r>
            <w:r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     </w:t>
            </w:r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 xml:space="preserve">O.A. </w:t>
            </w:r>
            <w:proofErr w:type="spellStart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Голоцван</w:t>
            </w:r>
            <w:proofErr w:type="spellEnd"/>
            <w:r w:rsidRPr="004F0CA1">
              <w:rPr>
                <w:rFonts w:eastAsia="Times-Roman"/>
                <w:color w:val="auto"/>
                <w:kern w:val="0"/>
                <w:sz w:val="22"/>
                <w:szCs w:val="22"/>
                <w:lang w:val="ru-RU" w:eastAsia="en-US"/>
              </w:rPr>
              <w:t>. — К., 2012. — 214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9B7" w:rsidRPr="0038290B" w:rsidRDefault="004075E5" w:rsidP="00E319B7">
            <w:pPr>
              <w:pStyle w:val="a6"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Учні 8-11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19B7" w:rsidRPr="0038290B" w:rsidRDefault="00E319B7" w:rsidP="00E319B7">
            <w:pPr>
              <w:pStyle w:val="a6"/>
              <w:snapToGrid w:val="0"/>
              <w:jc w:val="center"/>
            </w:pPr>
            <w:r>
              <w:t>130</w:t>
            </w:r>
          </w:p>
        </w:tc>
      </w:tr>
      <w:tr w:rsidR="004075E5" w:rsidRPr="0038290B" w:rsidTr="0006056B">
        <w:tc>
          <w:tcPr>
            <w:tcW w:w="6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75E5" w:rsidRPr="0038290B" w:rsidRDefault="004075E5" w:rsidP="004075E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iCs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75E5" w:rsidRPr="0038290B" w:rsidRDefault="004075E5" w:rsidP="004075E5">
            <w:pPr>
              <w:pStyle w:val="a6"/>
              <w:snapToGrid w:val="0"/>
            </w:pPr>
            <w:r w:rsidRPr="0038290B">
              <w:t>Заняття  тренінг-груп за Програмою «Сприяння  просвітницькій  роботі «</w:t>
            </w:r>
            <w:proofErr w:type="spellStart"/>
            <w:r w:rsidRPr="0038290B">
              <w:t>рівни</w:t>
            </w:r>
            <w:proofErr w:type="spellEnd"/>
            <w:r w:rsidRPr="0038290B">
              <w:t>-рівному» щодо здорового  способу життя  серед  молоді України"</w:t>
            </w:r>
            <w:r>
              <w:t xml:space="preserve"> (</w:t>
            </w:r>
            <w:proofErr w:type="spellStart"/>
            <w:r>
              <w:t>прот</w:t>
            </w:r>
            <w:proofErr w:type="spellEnd"/>
            <w:r>
              <w:t xml:space="preserve">. </w:t>
            </w:r>
            <w:proofErr w:type="spellStart"/>
            <w:r>
              <w:t>н.р</w:t>
            </w:r>
            <w:proofErr w:type="spellEnd"/>
            <w: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75E5" w:rsidRPr="0038290B" w:rsidRDefault="004075E5" w:rsidP="004075E5">
            <w:pPr>
              <w:pStyle w:val="a6"/>
              <w:snapToGrid w:val="0"/>
              <w:jc w:val="center"/>
            </w:pPr>
            <w:r>
              <w:t xml:space="preserve">Учні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75E5" w:rsidRPr="0038290B" w:rsidRDefault="004075E5" w:rsidP="004075E5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5E5" w:rsidRDefault="004075E5" w:rsidP="004075E5">
            <w:pPr>
              <w:pStyle w:val="a6"/>
              <w:snapToGrid w:val="0"/>
              <w:jc w:val="center"/>
            </w:pPr>
            <w:r w:rsidRPr="0038290B">
              <w:t>173</w:t>
            </w:r>
          </w:p>
        </w:tc>
      </w:tr>
    </w:tbl>
    <w:p w:rsidR="004075E5" w:rsidRDefault="004075E5" w:rsidP="004075E5">
      <w:pPr>
        <w:ind w:firstLine="720"/>
        <w:rPr>
          <w:bCs/>
          <w:sz w:val="24"/>
          <w:szCs w:val="24"/>
        </w:rPr>
      </w:pPr>
    </w:p>
    <w:p w:rsidR="004075E5" w:rsidRDefault="004075E5" w:rsidP="004075E5">
      <w:pPr>
        <w:ind w:firstLine="720"/>
        <w:rPr>
          <w:bCs/>
          <w:sz w:val="24"/>
          <w:szCs w:val="24"/>
        </w:rPr>
      </w:pPr>
    </w:p>
    <w:p w:rsidR="00922555" w:rsidRPr="004075E5" w:rsidRDefault="008070A6" w:rsidP="004075E5">
      <w:pPr>
        <w:ind w:firstLine="720"/>
        <w:rPr>
          <w:bCs/>
          <w:sz w:val="24"/>
          <w:szCs w:val="24"/>
        </w:rPr>
      </w:pPr>
      <w:r w:rsidRPr="0006056B">
        <w:rPr>
          <w:bCs/>
          <w:sz w:val="24"/>
          <w:szCs w:val="24"/>
        </w:rPr>
        <w:t>Директор  РЦППСР                                                                                                                          Л.Ф.Божко</w:t>
      </w:r>
    </w:p>
    <w:p w:rsidR="00922555" w:rsidRDefault="00922555" w:rsidP="00922555"/>
    <w:sectPr w:rsidR="00922555">
      <w:footerReference w:type="default" r:id="rId10"/>
      <w:footerReference w:type="first" r:id="rId11"/>
      <w:pgSz w:w="16838" w:h="11906" w:orient="landscape"/>
      <w:pgMar w:top="851" w:right="716" w:bottom="540" w:left="1440" w:header="720" w:footer="390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D2" w:rsidRDefault="009A47D2">
      <w:r>
        <w:separator/>
      </w:r>
    </w:p>
  </w:endnote>
  <w:endnote w:type="continuationSeparator" w:id="0">
    <w:p w:rsidR="009A47D2" w:rsidRDefault="009A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C7" w:rsidRDefault="009A4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C7" w:rsidRDefault="009A47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D2" w:rsidRDefault="009A47D2">
      <w:r>
        <w:separator/>
      </w:r>
    </w:p>
  </w:footnote>
  <w:footnote w:type="continuationSeparator" w:id="0">
    <w:p w:rsidR="009A47D2" w:rsidRDefault="009A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DE"/>
    <w:multiLevelType w:val="hybridMultilevel"/>
    <w:tmpl w:val="A4C49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008BB"/>
    <w:multiLevelType w:val="hybridMultilevel"/>
    <w:tmpl w:val="6388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63D59"/>
    <w:multiLevelType w:val="hybridMultilevel"/>
    <w:tmpl w:val="6EEE3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A1CB1"/>
    <w:multiLevelType w:val="hybridMultilevel"/>
    <w:tmpl w:val="D2DCE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3"/>
    <w:rsid w:val="00046549"/>
    <w:rsid w:val="0005136C"/>
    <w:rsid w:val="00056C3A"/>
    <w:rsid w:val="0006056B"/>
    <w:rsid w:val="00107A54"/>
    <w:rsid w:val="00110690"/>
    <w:rsid w:val="001354CA"/>
    <w:rsid w:val="00180D84"/>
    <w:rsid w:val="001F23A5"/>
    <w:rsid w:val="00224DD0"/>
    <w:rsid w:val="00283379"/>
    <w:rsid w:val="00343F40"/>
    <w:rsid w:val="00347E0D"/>
    <w:rsid w:val="0038290B"/>
    <w:rsid w:val="003F7EDC"/>
    <w:rsid w:val="004075E5"/>
    <w:rsid w:val="004F0CA1"/>
    <w:rsid w:val="00510C06"/>
    <w:rsid w:val="00564284"/>
    <w:rsid w:val="006F5193"/>
    <w:rsid w:val="00750CC0"/>
    <w:rsid w:val="0076699C"/>
    <w:rsid w:val="007C0BD8"/>
    <w:rsid w:val="008070A6"/>
    <w:rsid w:val="00913FDA"/>
    <w:rsid w:val="00922555"/>
    <w:rsid w:val="009A47D2"/>
    <w:rsid w:val="00B304B9"/>
    <w:rsid w:val="00BE1FC4"/>
    <w:rsid w:val="00D45F22"/>
    <w:rsid w:val="00E319B7"/>
    <w:rsid w:val="00E57A1D"/>
    <w:rsid w:val="00F55040"/>
    <w:rsid w:val="00F71214"/>
    <w:rsid w:val="00F75FB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858"/>
  <w15:chartTrackingRefBased/>
  <w15:docId w15:val="{51D5BDC9-12F4-474E-A93D-0327E95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22555"/>
    <w:pPr>
      <w:jc w:val="center"/>
    </w:pPr>
    <w:rPr>
      <w:b/>
      <w:sz w:val="24"/>
    </w:rPr>
  </w:style>
  <w:style w:type="paragraph" w:styleId="a4">
    <w:name w:val="footer"/>
    <w:basedOn w:val="a"/>
    <w:link w:val="a5"/>
    <w:rsid w:val="009225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2555"/>
    <w:rPr>
      <w:rFonts w:ascii="Times New Roman" w:eastAsia="Times New Roman" w:hAnsi="Times New Roman" w:cs="Times New Roman"/>
      <w:color w:val="00000A"/>
      <w:kern w:val="1"/>
      <w:sz w:val="20"/>
      <w:szCs w:val="20"/>
      <w:lang w:val="uk-UA" w:eastAsia="zh-CN"/>
    </w:rPr>
  </w:style>
  <w:style w:type="paragraph" w:customStyle="1" w:styleId="a6">
    <w:name w:val="Содержимое таблицы"/>
    <w:basedOn w:val="a"/>
    <w:rsid w:val="00922555"/>
    <w:pPr>
      <w:suppressLineNumbers/>
    </w:pPr>
  </w:style>
  <w:style w:type="paragraph" w:styleId="a3">
    <w:name w:val="Body Text"/>
    <w:basedOn w:val="a"/>
    <w:link w:val="a7"/>
    <w:uiPriority w:val="99"/>
    <w:semiHidden/>
    <w:unhideWhenUsed/>
    <w:rsid w:val="00922555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922555"/>
    <w:rPr>
      <w:rFonts w:ascii="Times New Roman" w:eastAsia="Times New Roman" w:hAnsi="Times New Roman" w:cs="Times New Roman"/>
      <w:color w:val="00000A"/>
      <w:kern w:val="1"/>
      <w:sz w:val="20"/>
      <w:szCs w:val="20"/>
      <w:lang w:val="uk-UA" w:eastAsia="zh-CN"/>
    </w:rPr>
  </w:style>
  <w:style w:type="character" w:styleId="a8">
    <w:name w:val="Hyperlink"/>
    <w:basedOn w:val="a0"/>
    <w:uiPriority w:val="99"/>
    <w:unhideWhenUsed/>
    <w:rsid w:val="00F75FBD"/>
    <w:rPr>
      <w:color w:val="0000FF"/>
      <w:u w:val="single"/>
    </w:rPr>
  </w:style>
  <w:style w:type="table" w:styleId="a9">
    <w:name w:val="Table Grid"/>
    <w:basedOn w:val="a1"/>
    <w:rsid w:val="0038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05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056B"/>
    <w:rPr>
      <w:rFonts w:ascii="Segoe UI" w:eastAsia="Times New Roman" w:hAnsi="Segoe UI" w:cs="Segoe UI"/>
      <w:color w:val="00000A"/>
      <w:kern w:val="1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sihologicnasluzbarajonu/metodicni-rekomendaciie-2017-2018-n-r/prosvitnicki-materia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573773802804234/?ref=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5158-74D9-4F60-A7D2-5129A81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2018-05-15T07:46:00Z</cp:lastPrinted>
  <dcterms:created xsi:type="dcterms:W3CDTF">2018-05-04T06:20:00Z</dcterms:created>
  <dcterms:modified xsi:type="dcterms:W3CDTF">2018-06-15T05:58:00Z</dcterms:modified>
</cp:coreProperties>
</file>