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F1" w:rsidRDefault="007C70F1" w:rsidP="007C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учасниками методичного об</w:t>
      </w:r>
      <w:r w:rsidRPr="001433A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7C70F1" w:rsidRDefault="007C70F1" w:rsidP="007C7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 фізичної культури та предмету</w:t>
      </w:r>
    </w:p>
    <w:p w:rsidR="007C70F1" w:rsidRDefault="007C70F1" w:rsidP="007C7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«Захист  </w:t>
      </w:r>
      <w:r w:rsidRPr="001433AE">
        <w:rPr>
          <w:rFonts w:ascii="Times New Roman" w:hAnsi="Times New Roman" w:cs="Times New Roman"/>
          <w:sz w:val="28"/>
          <w:szCs w:val="28"/>
          <w:lang w:val="uk-UA"/>
        </w:rPr>
        <w:t>Віт</w:t>
      </w:r>
      <w:r>
        <w:rPr>
          <w:rFonts w:ascii="Times New Roman" w:hAnsi="Times New Roman" w:cs="Times New Roman"/>
          <w:sz w:val="28"/>
          <w:szCs w:val="28"/>
          <w:lang w:val="uk-UA"/>
        </w:rPr>
        <w:t>чизни</w:t>
      </w:r>
      <w:r w:rsidRPr="001433A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Гадяцького району</w:t>
      </w:r>
    </w:p>
    <w:p w:rsidR="007C70F1" w:rsidRDefault="007C70F1" w:rsidP="000F19D7">
      <w:pPr>
        <w:spacing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0F19D7" w:rsidRPr="001A3AA6" w:rsidRDefault="007C70F1" w:rsidP="007C70F1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                                             </w:t>
      </w:r>
      <w:bookmarkStart w:id="0" w:name="_GoBack"/>
      <w:bookmarkEnd w:id="0"/>
      <w:r w:rsidR="000F19D7" w:rsidRPr="001A3A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План-конспект</w:t>
      </w:r>
    </w:p>
    <w:p w:rsidR="000F19D7" w:rsidRPr="001A3AA6" w:rsidRDefault="000F19D7" w:rsidP="000F19D7">
      <w:pPr>
        <w:spacing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уроку ФК </w:t>
      </w: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для учнів 6 класу (модуль «Баскетбол»)</w:t>
      </w:r>
    </w:p>
    <w:p w:rsidR="000F19D7" w:rsidRPr="001A3AA6" w:rsidRDefault="000F19D7" w:rsidP="000F19D7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spellStart"/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Завдання</w:t>
      </w:r>
      <w:proofErr w:type="spellEnd"/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</w:t>
      </w: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уроку:</w:t>
      </w: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1. Закріпити техніку виконання передач та ловіння м’яча.</w:t>
      </w:r>
    </w:p>
    <w:p w:rsidR="000F19D7" w:rsidRPr="001A3AA6" w:rsidRDefault="000F19D7" w:rsidP="000F19D7">
      <w:pPr>
        <w:spacing w:line="240" w:lineRule="auto"/>
        <w:ind w:firstLine="1985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2. Удосконалювати техніку ведення м’яча.</w:t>
      </w:r>
    </w:p>
    <w:p w:rsidR="000F19D7" w:rsidRPr="001A3AA6" w:rsidRDefault="000F19D7" w:rsidP="000F19D7">
      <w:pPr>
        <w:spacing w:line="240" w:lineRule="auto"/>
        <w:ind w:firstLine="1985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3. Удосконалювати техніку кидків м’яча в кільце.</w:t>
      </w:r>
    </w:p>
    <w:p w:rsidR="000F19D7" w:rsidRPr="001A3AA6" w:rsidRDefault="000F19D7" w:rsidP="000F19D7">
      <w:pPr>
        <w:spacing w:line="240" w:lineRule="auto"/>
        <w:ind w:left="1985" w:hanging="1985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          4. Удосконалювати вміння застосовувати вивчені правила гри, вивчені технічні  елементи, тактичні дії  в умовах навчальної гри.</w:t>
      </w:r>
    </w:p>
    <w:p w:rsidR="000F19D7" w:rsidRPr="001A3AA6" w:rsidRDefault="000F19D7" w:rsidP="000F19D7">
      <w:pPr>
        <w:tabs>
          <w:tab w:val="left" w:pos="-142"/>
        </w:tabs>
        <w:spacing w:line="240" w:lineRule="auto"/>
        <w:ind w:left="1985" w:hanging="1985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          5. Виховувати потребу в систематичних заняттях фізичною культурою, дисциплінованість, доброзичливе ставлення до товаришів, сприяти розвитку фізичних та морально-вольових якостей, активізація знань про вплив шкідливих звичок.</w:t>
      </w:r>
    </w:p>
    <w:p w:rsidR="000F19D7" w:rsidRPr="001A3AA6" w:rsidRDefault="000F19D7" w:rsidP="000F19D7">
      <w:pPr>
        <w:tabs>
          <w:tab w:val="left" w:pos="-142"/>
        </w:tabs>
        <w:spacing w:line="240" w:lineRule="auto"/>
        <w:ind w:left="1843" w:hanging="1843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Тип уроку:</w:t>
      </w: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тренувальний</w:t>
      </w:r>
    </w:p>
    <w:p w:rsidR="000F19D7" w:rsidRPr="001A3AA6" w:rsidRDefault="000F19D7" w:rsidP="000F19D7">
      <w:pPr>
        <w:tabs>
          <w:tab w:val="left" w:pos="-142"/>
        </w:tabs>
        <w:spacing w:line="240" w:lineRule="auto"/>
        <w:ind w:left="1843" w:hanging="1843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spellStart"/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Методи</w:t>
      </w:r>
      <w:proofErr w:type="spellEnd"/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</w:t>
      </w:r>
      <w:proofErr w:type="spellStart"/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проведення</w:t>
      </w:r>
      <w:proofErr w:type="spellEnd"/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:</w:t>
      </w:r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 w:eastAsia="ru-RU"/>
        </w:rPr>
        <w:t>бесіда</w:t>
      </w:r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пояснення</w:t>
      </w:r>
      <w:proofErr w:type="spellEnd"/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показ, </w:t>
      </w:r>
      <w:proofErr w:type="spellStart"/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виконання</w:t>
      </w:r>
      <w:proofErr w:type="spellEnd"/>
      <w:r w:rsidRPr="001A3A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0F19D7" w:rsidRPr="001A3AA6" w:rsidRDefault="000F19D7" w:rsidP="000F19D7">
      <w:pPr>
        <w:tabs>
          <w:tab w:val="left" w:pos="-142"/>
        </w:tabs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Місце проведення:</w:t>
      </w: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спортивний зал</w:t>
      </w:r>
    </w:p>
    <w:p w:rsidR="000F19D7" w:rsidRPr="001A3AA6" w:rsidRDefault="000F19D7" w:rsidP="000F19D7">
      <w:pPr>
        <w:tabs>
          <w:tab w:val="left" w:pos="-142"/>
        </w:tabs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Обладнання:</w:t>
      </w:r>
      <w:r w:rsidRPr="001A3AA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м’ячі баскетбольні, кеглі, свисток, секундомір</w:t>
      </w:r>
    </w:p>
    <w:tbl>
      <w:tblPr>
        <w:tblStyle w:val="af5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1076"/>
        <w:gridCol w:w="4168"/>
      </w:tblGrid>
      <w:tr w:rsidR="000F19D7" w:rsidRPr="001A3AA6" w:rsidTr="000F19D7">
        <w:tc>
          <w:tcPr>
            <w:tcW w:w="1135" w:type="dxa"/>
            <w:vAlign w:val="center"/>
          </w:tcPr>
          <w:p w:rsidR="000F19D7" w:rsidRPr="001A3AA6" w:rsidRDefault="000F19D7" w:rsidP="000F19D7">
            <w:pPr>
              <w:tabs>
                <w:tab w:val="left" w:pos="-2127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Час-</w:t>
            </w:r>
          </w:p>
          <w:p w:rsidR="000F19D7" w:rsidRPr="001A3AA6" w:rsidRDefault="000F19D7" w:rsidP="000F19D7">
            <w:pPr>
              <w:tabs>
                <w:tab w:val="left" w:pos="-2127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тина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5245" w:type="dxa"/>
            <w:vAlign w:val="center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076" w:type="dxa"/>
            <w:vAlign w:val="center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Дозу-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4168" w:type="dxa"/>
            <w:vAlign w:val="center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Організаційно-методичні вказівки</w:t>
            </w:r>
          </w:p>
        </w:tc>
      </w:tr>
      <w:tr w:rsidR="000F19D7" w:rsidRPr="001A3AA6" w:rsidTr="000F19D7">
        <w:tc>
          <w:tcPr>
            <w:tcW w:w="1135" w:type="dxa"/>
            <w:vMerge w:val="restart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Підго-товча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 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частина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1.Шикування в одну шеренгу, рапорт чергового, привітання, повідомлення завдань уроку, т/б на уроці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1´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                      . . . . . . . . . . . . 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х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Перевірити наявність та охайність спортивної форми</w:t>
            </w:r>
          </w:p>
        </w:tc>
      </w:tr>
      <w:tr w:rsidR="000F19D7" w:rsidRPr="001A3AA6" w:rsidTr="000F19D7">
        <w:tc>
          <w:tcPr>
            <w:tcW w:w="1135" w:type="dxa"/>
            <w:vMerge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2. Вимірювання ЧСС за 15с.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30с.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Перевірити готовність організму учнів до навантаження. В нормі 80-100уд/хв..</w:t>
            </w:r>
          </w:p>
        </w:tc>
      </w:tr>
      <w:tr w:rsidR="000F19D7" w:rsidRPr="001A3AA6" w:rsidTr="000F19D7">
        <w:tc>
          <w:tcPr>
            <w:tcW w:w="1135" w:type="dxa"/>
            <w:vMerge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3. Стройові вправи: повороти на місці (праворуч, ліворуч, кругом), перешикування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30с.</w:t>
            </w: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Слідкую за дисципліною в класі, чіткістю виконання поворотів, перешикувань, вказівок при виконанні ЗРВ. </w:t>
            </w:r>
          </w:p>
        </w:tc>
      </w:tr>
      <w:tr w:rsidR="000F19D7" w:rsidRPr="001A3AA6" w:rsidTr="000F19D7">
        <w:tc>
          <w:tcPr>
            <w:tcW w:w="1135" w:type="dxa"/>
            <w:vMerge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4. ТМП. Бесіда: «Шкідливі звички та їх вплив на досягнення у спорті»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2´</w:t>
            </w: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Учні в шерезі, по черзі кидають вчителеві м’яч та називають шкідливу звичку, вчитель м’яч ловить і передаючи його назад, називає як ця звичка впливає на організм. (</w:t>
            </w:r>
            <w:r w:rsidRPr="001A3AA6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uk-UA"/>
              </w:rPr>
              <w:t>На наступний урок - навпаки</w:t>
            </w: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)</w:t>
            </w:r>
          </w:p>
        </w:tc>
      </w:tr>
      <w:tr w:rsidR="000F19D7" w:rsidRPr="001A3AA6" w:rsidTr="000F19D7">
        <w:tc>
          <w:tcPr>
            <w:tcW w:w="1135" w:type="dxa"/>
            <w:vMerge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  <w:lang w:val="uk-UA"/>
              </w:rPr>
              <w:t>5. ЗРВ на місці: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1) В.П. – ноги на ширині плечей, руки на поясі.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На 1-4 – колові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оберти головою ліворуч-праворуч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2) В.П. ніг теж саме, руки перед грудьми, кисті в «замку». На 4 рахунки – колові оберти кистями ліворуч-праворуч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3) В.П. – теж саме. Хвилеподібні рухи руками.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4) В.П. – те саме: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1 – виправлення рук вперед із вивертанням кистей назовні; 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2 – </w:t>
            </w: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в.п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 – теж саме, але руки вгору;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4 – </w:t>
            </w: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в.п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5) В.П. – ноги на ширині плечей, руки на поясі.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1-2 – повороти тулуба ліворуч;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3-4 – теж саме праворуч. 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6) В.П. – теж саме.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Нахили тулуба вперед з діставанням: на 1 – носочків лівої ноги; 2 – підлоги; 3 – носочків правої ноги; 4 – </w:t>
            </w: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в.п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ЗРВ а парах: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7) В.П. – стоячи спиною один до одного, кисті з’єднанні, руки вверх. 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1 – крок лівою вперед, прогнутися; 2 – </w:t>
            </w: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в.п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.</w:t>
            </w:r>
          </w:p>
          <w:p w:rsidR="000F19D7" w:rsidRPr="001A3AA6" w:rsidRDefault="000F19D7" w:rsidP="000F19D7">
            <w:pPr>
              <w:tabs>
                <w:tab w:val="left" w:pos="-142"/>
                <w:tab w:val="left" w:pos="3945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3-4 – теж саме правою ногою.</w:t>
            </w: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ab/>
            </w:r>
          </w:p>
          <w:p w:rsidR="000F19D7" w:rsidRPr="001A3AA6" w:rsidRDefault="000F19D7" w:rsidP="000F19D7">
            <w:pPr>
              <w:tabs>
                <w:tab w:val="left" w:pos="-142"/>
                <w:tab w:val="left" w:pos="3945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8) В.П. - стоячи спиною один до одного, руки захоплені під лікті.</w:t>
            </w:r>
          </w:p>
          <w:p w:rsidR="000F19D7" w:rsidRPr="001A3AA6" w:rsidRDefault="000F19D7" w:rsidP="000F19D7">
            <w:pPr>
              <w:tabs>
                <w:tab w:val="left" w:pos="-142"/>
                <w:tab w:val="left" w:pos="3945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1 – нахил тулуба ліворуч; 2 – </w:t>
            </w: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в.п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.</w:t>
            </w:r>
          </w:p>
          <w:p w:rsidR="000F19D7" w:rsidRPr="001A3AA6" w:rsidRDefault="000F19D7" w:rsidP="000F19D7">
            <w:pPr>
              <w:tabs>
                <w:tab w:val="left" w:pos="-142"/>
                <w:tab w:val="left" w:pos="3945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3-4 – теж саме праворуч.</w:t>
            </w:r>
          </w:p>
          <w:p w:rsidR="000F19D7" w:rsidRPr="001A3AA6" w:rsidRDefault="000F19D7" w:rsidP="000F19D7">
            <w:pPr>
              <w:tabs>
                <w:tab w:val="left" w:pos="-142"/>
                <w:tab w:val="left" w:pos="3945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9) В.П. – обличчям один до одного, широка стійка ноги нарізно, руки вперед, утримуючи партнера за кисті.</w:t>
            </w:r>
          </w:p>
          <w:p w:rsidR="000F19D7" w:rsidRPr="001A3AA6" w:rsidRDefault="000F19D7" w:rsidP="000F19D7">
            <w:pPr>
              <w:tabs>
                <w:tab w:val="left" w:pos="-142"/>
                <w:tab w:val="left" w:pos="3945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1 – присід на ліву ногу; 2 – </w:t>
            </w: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в.п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.</w:t>
            </w:r>
          </w:p>
          <w:p w:rsidR="000F19D7" w:rsidRPr="001A3AA6" w:rsidRDefault="000F19D7" w:rsidP="000F19D7">
            <w:pPr>
              <w:tabs>
                <w:tab w:val="left" w:pos="-142"/>
                <w:tab w:val="left" w:pos="3945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3-4 – теж саме на праву ногу.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5´</w:t>
            </w:r>
          </w:p>
          <w:p w:rsidR="000F19D7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6-8разів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6-8разів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6-8разів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6-8разів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6-8разів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6-8разів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5-6 разів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5-6 разів</w:t>
            </w:r>
          </w:p>
          <w:p w:rsidR="000F19D7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5-6 разів</w:t>
            </w: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Музичний супровід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Із великою амплітудою.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Лікті вниз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У повільному темпі, з повним випрямленням рук в ліктях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Лікті в сторони, спину тримати рівно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Нахили пружні, ноги в колінах не згинати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Із великою амплітудою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Із великою амплітудою</w:t>
            </w:r>
          </w:p>
          <w:p w:rsidR="000F19D7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Інша нога пряма</w:t>
            </w:r>
          </w:p>
        </w:tc>
      </w:tr>
      <w:tr w:rsidR="000F19D7" w:rsidRPr="001A3AA6" w:rsidTr="000F19D7">
        <w:trPr>
          <w:trHeight w:val="1331"/>
        </w:trPr>
        <w:tc>
          <w:tcPr>
            <w:tcW w:w="1135" w:type="dxa"/>
            <w:vMerge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6. Різновиди ходьби: на носках, на п’ятках, на внутрішній, зовнішній сторонах стопи, з випадом на кожен крок; із відведенням рук назад-вверх на кожен крок 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2´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Виконують учні всіх груп, рухаючись в колону по одному по периметру спортивної зали, дистанція 2-3 кроки. Стежити за положенням правильної постави.</w:t>
            </w:r>
          </w:p>
        </w:tc>
      </w:tr>
      <w:tr w:rsidR="000F19D7" w:rsidRPr="001A3AA6" w:rsidTr="000F19D7">
        <w:tc>
          <w:tcPr>
            <w:tcW w:w="1135" w:type="dxa"/>
            <w:vMerge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7.Різновиди бігу: звичайний, приставними кроками, перехресним кроком, із закиданням гомілок назад, з високим підніманням колін,з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і зміною напрямку за звуковим сигналом.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2´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Стежити за диханням, коліна дещо зігнуті, тулуб нахилений вперед; руки назад, діставати п’ятками до рук; якомога вище;  Для учнів підготовчої групи – працювати на 50% навантаження</w:t>
            </w:r>
          </w:p>
        </w:tc>
      </w:tr>
      <w:tr w:rsidR="000F19D7" w:rsidRPr="001A3AA6" w:rsidTr="000F19D7">
        <w:tc>
          <w:tcPr>
            <w:tcW w:w="1135" w:type="dxa"/>
            <w:vMerge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8. Вправи для відновлення дихання.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1´</w:t>
            </w: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Під час повільної ходьби</w:t>
            </w:r>
          </w:p>
        </w:tc>
      </w:tr>
      <w:tr w:rsidR="000F19D7" w:rsidRPr="001A3AA6" w:rsidTr="00B11A6C">
        <w:trPr>
          <w:trHeight w:val="578"/>
        </w:trPr>
        <w:tc>
          <w:tcPr>
            <w:tcW w:w="1135" w:type="dxa"/>
            <w:vMerge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9. Вимірювання ЧСС за 15с. 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30с.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За сигналом вчителя. В нормі 110-120уд./хв.</w:t>
            </w:r>
          </w:p>
        </w:tc>
      </w:tr>
      <w:tr w:rsidR="000F19D7" w:rsidRPr="001A3AA6" w:rsidTr="000F19D7">
        <w:tc>
          <w:tcPr>
            <w:tcW w:w="113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10. Шикування в одну шеренгу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30с.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Слідкувати за чіткістю та узгодженістю під час виконання команд</w:t>
            </w:r>
          </w:p>
        </w:tc>
      </w:tr>
      <w:tr w:rsidR="000F19D7" w:rsidRPr="001A3AA6" w:rsidTr="000F19D7">
        <w:tc>
          <w:tcPr>
            <w:tcW w:w="113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Основна частина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1.Передачі  та ловіння м’яча, ведення м’яча: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- передачі та ловіння на місці в парах</w:t>
            </w:r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;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- ведення м’яча;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-передачі м’яча в русі, після ведення;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B11A6C" w:rsidRPr="001A3AA6" w:rsidRDefault="00B11A6C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-обведення кеглів;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2. Кидки м’яча в кільце, стоячи збоку від щита 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3. Навчальна гра </w:t>
            </w: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(за спрощеними правилами)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9´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B11A6C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6´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B11A6C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B11A6C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10´</w:t>
            </w:r>
          </w:p>
        </w:tc>
        <w:tc>
          <w:tcPr>
            <w:tcW w:w="4168" w:type="dxa"/>
          </w:tcPr>
          <w:p w:rsidR="000F19D7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B11A6C" w:rsidRPr="001A3AA6" w:rsidRDefault="00B11A6C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Передачі в обумовлений спосіб (двома руками від грудей, однією від плеча, з відскоком від підлоги)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В тих самих парах: вести м’яч по прямій з обведенням партнера та подальшою передачею м’яча партнерові. 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Клас поділяється на </w:t>
            </w:r>
            <w:r w:rsidR="00B11A6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дві команди. Стоячи в колоні по</w:t>
            </w: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чергово виконують ведення м’яча правою рукою до кінця майданчика, назад лівою та передачу м’яча наступному на відстані 3м.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Кегля – уявний суперник. Обводити дальньою рукою від «суперника».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 Вказую на помилки, шляхи їх виправлення.  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Команди працюють на різні щити. Кожен учень виконує по 5 кидків (кожен закинутий м’яч приносить команді 1очко). Приділяти увагу правильності кидка, стрибати не високо. Кидок починається з випрямлення ніг. Під час відштовхування, руки з м’ячем виносити вгору над головою. Випрямивши руку в лікті, кинути м’яч із фінальним рухом кисті й пальців. Кидок виконувати у верхній ближній кут маленького прямокутника на щиті. Наступний учень виконує ловіння м’яча, що відскочив від щита.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Слідкую за дотриманням правил гри, техніки безпеки, застосуванням вивчених елементів, техніко-тактичних дій. Вказую на загальні та виправляю індивідуальні помилки. (Учні підготовчої групи приймають участь за бажанням та самопочуттям, допомагають у суддівстві)</w:t>
            </w:r>
          </w:p>
        </w:tc>
      </w:tr>
      <w:tr w:rsidR="000F19D7" w:rsidRPr="001A3AA6" w:rsidTr="000F19D7">
        <w:tc>
          <w:tcPr>
            <w:tcW w:w="113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Заключ-на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частина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5245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1.Впр. для відновлення дихання.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Вимірювання ЧСС.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2. </w:t>
            </w: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 w:eastAsia="en-US"/>
              </w:rPr>
              <w:t xml:space="preserve">Шикування в одну шеренгу.  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3. Гра на увагу «Клас, руки в сторони»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1576F5" w:rsidRDefault="001576F5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4. Підсумки уроку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B11A6C" w:rsidRPr="001A3AA6" w:rsidRDefault="00B11A6C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5. Повідомлення д/з, організований вихід із спортзалу</w:t>
            </w:r>
          </w:p>
        </w:tc>
        <w:tc>
          <w:tcPr>
            <w:tcW w:w="1076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1´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30с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2´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Default="000F19D7" w:rsidP="00B11A6C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B11A6C" w:rsidRPr="001A3AA6" w:rsidRDefault="00B11A6C" w:rsidP="00B11A6C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1´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B11A6C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30с.</w:t>
            </w:r>
          </w:p>
        </w:tc>
        <w:tc>
          <w:tcPr>
            <w:tcW w:w="4168" w:type="dxa"/>
          </w:tcPr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Повільна ходьба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 xml:space="preserve">Норма 20-24 </w:t>
            </w:r>
            <w:proofErr w:type="spellStart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уд</w:t>
            </w:r>
            <w:proofErr w:type="spellEnd"/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./15с.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 w:eastAsia="en-US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 w:eastAsia="en-US"/>
              </w:rPr>
              <w:t>Біля бічної лінії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Учні у шерензі на витягнуті руки. Учитель дає команду, учні повинні її виконати лише тоді, якщо звучить слово «клас». Хто помилився, робить крок вперед.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Аналіз виконаних вправ, визначити учнів, які найкраще справляються із завданням. Вправа «Мікрофон» - учні висловлюють своє враження від уроку, що дізналися і навчилися</w:t>
            </w:r>
          </w:p>
          <w:p w:rsidR="000F19D7" w:rsidRPr="001A3AA6" w:rsidRDefault="000F19D7" w:rsidP="000F19D7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</w:pPr>
            <w:r w:rsidRPr="001A3A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uk-UA"/>
              </w:rPr>
              <w:t>Удосконалювати способи переміщення у захисній стійці. Вивчити вплив шкідливих звичок на досягнення у спорті</w:t>
            </w:r>
          </w:p>
        </w:tc>
      </w:tr>
    </w:tbl>
    <w:p w:rsidR="003E67C2" w:rsidRDefault="003E67C2" w:rsidP="000F19D7">
      <w:pPr>
        <w:spacing w:line="240" w:lineRule="auto"/>
      </w:pPr>
    </w:p>
    <w:sectPr w:rsidR="003E67C2" w:rsidSect="000F19D7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F19D7"/>
    <w:rsid w:val="000F19D7"/>
    <w:rsid w:val="001576F5"/>
    <w:rsid w:val="002B7DED"/>
    <w:rsid w:val="003D57C4"/>
    <w:rsid w:val="003E67C2"/>
    <w:rsid w:val="00451C8E"/>
    <w:rsid w:val="005B2EDF"/>
    <w:rsid w:val="00791B8F"/>
    <w:rsid w:val="007C70F1"/>
    <w:rsid w:val="007D301B"/>
    <w:rsid w:val="00B11A6C"/>
    <w:rsid w:val="00B417F4"/>
    <w:rsid w:val="00E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D7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57C4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7C4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7C4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7C4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C4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7C4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7C4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7C4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7C4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C4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styleId="a4">
    <w:name w:val="Intense Emphasis"/>
    <w:uiPriority w:val="21"/>
    <w:qFormat/>
    <w:rsid w:val="003D57C4"/>
    <w:rPr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D57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57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57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57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57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D57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57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57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57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57C4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D57C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D57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D57C4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D57C4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3D57C4"/>
    <w:rPr>
      <w:b/>
      <w:bCs/>
      <w:spacing w:val="0"/>
    </w:rPr>
  </w:style>
  <w:style w:type="character" w:styleId="ab">
    <w:name w:val="Emphasis"/>
    <w:uiPriority w:val="20"/>
    <w:qFormat/>
    <w:rsid w:val="003D57C4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3D57C4"/>
    <w:pPr>
      <w:spacing w:after="0" w:line="240" w:lineRule="auto"/>
    </w:pPr>
    <w:rPr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3D57C4"/>
  </w:style>
  <w:style w:type="paragraph" w:styleId="21">
    <w:name w:val="Quote"/>
    <w:basedOn w:val="a"/>
    <w:next w:val="a"/>
    <w:link w:val="22"/>
    <w:uiPriority w:val="29"/>
    <w:qFormat/>
    <w:rsid w:val="003D57C4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D57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D57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3D57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3D57C4"/>
    <w:rPr>
      <w:i/>
      <w:iCs/>
      <w:color w:val="5A5A5A" w:themeColor="text1" w:themeTint="A5"/>
    </w:rPr>
  </w:style>
  <w:style w:type="character" w:styleId="af1">
    <w:name w:val="Subtle Reference"/>
    <w:uiPriority w:val="31"/>
    <w:qFormat/>
    <w:rsid w:val="003D57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D57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D57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D57C4"/>
    <w:pPr>
      <w:outlineLvl w:val="9"/>
    </w:pPr>
  </w:style>
  <w:style w:type="table" w:styleId="af5">
    <w:name w:val="Table Grid"/>
    <w:basedOn w:val="a1"/>
    <w:uiPriority w:val="59"/>
    <w:rsid w:val="000F19D7"/>
    <w:pPr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4277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NMC Gadyach</cp:lastModifiedBy>
  <cp:revision>5</cp:revision>
  <dcterms:created xsi:type="dcterms:W3CDTF">2018-01-12T17:57:00Z</dcterms:created>
  <dcterms:modified xsi:type="dcterms:W3CDTF">2018-01-15T06:16:00Z</dcterms:modified>
</cp:coreProperties>
</file>