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95" w:rsidRDefault="00571695" w:rsidP="0088290D">
      <w:pPr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ВІДДІЛ ОСВІТИ</w:t>
      </w:r>
      <w:r w:rsidR="00FC0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ГАДЯЦЬКОЇ РАЙДЕРЖАДМІНІСТРАЦІЇ</w:t>
      </w:r>
    </w:p>
    <w:p w:rsidR="0088290D" w:rsidRPr="0088290D" w:rsidRDefault="0088290D" w:rsidP="0088290D">
      <w:pPr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29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ГАДЯЦЬКИЙ НАУКОВО - МЕТОДИЧНИЙ ЦЕНТР</w:t>
      </w:r>
    </w:p>
    <w:p w:rsidR="0088290D" w:rsidRPr="0088290D" w:rsidRDefault="0088290D" w:rsidP="0088290D">
      <w:pPr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29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tbl>
      <w:tblPr>
        <w:tblW w:w="9663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4644"/>
        <w:gridCol w:w="5019"/>
      </w:tblGrid>
      <w:tr w:rsidR="0088290D" w:rsidRPr="00F11FC4" w:rsidTr="0088290D">
        <w:trPr>
          <w:trHeight w:val="157"/>
        </w:trPr>
        <w:tc>
          <w:tcPr>
            <w:tcW w:w="966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290D" w:rsidRPr="0088290D" w:rsidRDefault="0088290D" w:rsidP="0088290D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  <w:p w:rsidR="0088290D" w:rsidRPr="0088290D" w:rsidRDefault="00571695" w:rsidP="0088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Погоджено</w:t>
            </w:r>
            <w:r w:rsidR="0088290D" w:rsidRPr="00882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="0088290D" w:rsidRPr="00882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Директор </w:t>
            </w:r>
            <w:proofErr w:type="spellStart"/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Гречанівської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Затверджую</w:t>
            </w:r>
            <w:r w:rsidR="0088290D" w:rsidRPr="00882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426ED" w:rsidRDefault="00571695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Гадяцького НМЦ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ЗОШ  І-ІІ</w:t>
            </w:r>
            <w:r w:rsidR="000D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</w:t>
            </w:r>
            <w:r w:rsidR="00542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="000D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90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bookmarkStart w:id="0" w:name="_GoBack"/>
            <w:bookmarkEnd w:id="0"/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.в.о.н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ачальник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відділу освіти</w:t>
            </w:r>
            <w:r w:rsidR="00542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66571" w:rsidRDefault="005426ED" w:rsidP="0088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  <w:r w:rsidRPr="00882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EB39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Т.О.Сидоренко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________   Б.П.</w:t>
            </w:r>
            <w:proofErr w:type="spellStart"/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Власенко</w:t>
            </w:r>
            <w:proofErr w:type="spellEnd"/>
            <w:r w:rsidRPr="008402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8402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Гадяцької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райдержадміністрації</w:t>
            </w:r>
          </w:p>
          <w:p w:rsidR="00571695" w:rsidRDefault="005426ED" w:rsidP="0088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Директор </w:t>
            </w:r>
            <w:proofErr w:type="spellStart"/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Р.В.Кузьменко</w:t>
            </w:r>
          </w:p>
          <w:p w:rsidR="00F11FC4" w:rsidRDefault="00571695" w:rsidP="00571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</w:t>
            </w:r>
            <w:r w:rsidR="00E66571" w:rsidRPr="000D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ЗОШ І-ІІІ ступенів</w:t>
            </w:r>
            <w:r w:rsidR="00EB39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75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75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0D3688" w:rsidRDefault="00F11FC4" w:rsidP="00E66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</w:t>
            </w:r>
            <w:r w:rsidR="000D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</w:t>
            </w:r>
            <w:r w:rsidR="00E6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_______ </w:t>
            </w:r>
            <w:r w:rsidR="00E66571" w:rsidRPr="00E6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А.М.Павленко</w:t>
            </w:r>
          </w:p>
          <w:p w:rsidR="000D3688" w:rsidRDefault="000D3688" w:rsidP="00F1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</w:t>
            </w:r>
            <w:r w:rsidR="00E6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Директор Сватківської</w:t>
            </w:r>
          </w:p>
          <w:p w:rsidR="000D3688" w:rsidRDefault="000D3688" w:rsidP="00F1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           ЗОШ І-ІІ</w:t>
            </w:r>
            <w:r w:rsidR="00E6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ступенів</w:t>
            </w:r>
          </w:p>
          <w:p w:rsidR="0088290D" w:rsidRPr="000D3688" w:rsidRDefault="00840284" w:rsidP="002A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           _____</w:t>
            </w:r>
            <w:r w:rsidR="002A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E6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Дудка П.В.</w:t>
            </w:r>
            <w:r w:rsidR="000D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</w:t>
            </w:r>
            <w:r w:rsidR="00571695" w:rsidRPr="000D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</w:t>
            </w:r>
          </w:p>
        </w:tc>
      </w:tr>
      <w:tr w:rsidR="0088290D" w:rsidRPr="00F11FC4" w:rsidTr="0088290D">
        <w:trPr>
          <w:trHeight w:val="8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90D" w:rsidRPr="0088290D" w:rsidRDefault="0088290D" w:rsidP="00571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FD36E5" w:rsidRPr="00FD36E5" w:rsidRDefault="00FD36E5" w:rsidP="00FD36E5">
            <w:pPr>
              <w:spacing w:after="0" w:line="240" w:lineRule="auto"/>
              <w:ind w:firstLine="99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 w:eastAsia="ru-RU"/>
              </w:rPr>
            </w:pPr>
          </w:p>
          <w:p w:rsidR="0088290D" w:rsidRPr="0088290D" w:rsidRDefault="0088290D" w:rsidP="00882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5C438C" w:rsidRDefault="005C438C" w:rsidP="00882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5C438C" w:rsidRDefault="005C438C" w:rsidP="005C43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438C">
        <w:rPr>
          <w:rFonts w:ascii="Times New Roman" w:eastAsia="Calibri" w:hAnsi="Times New Roman" w:cs="Times New Roman"/>
          <w:sz w:val="28"/>
          <w:szCs w:val="28"/>
          <w:lang w:val="uk-UA"/>
        </w:rPr>
        <w:t>«Хто володіє інформацією, той володіє світом»</w:t>
      </w:r>
    </w:p>
    <w:p w:rsidR="005C438C" w:rsidRPr="005C438C" w:rsidRDefault="005C438C" w:rsidP="005C43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067D" w:rsidRPr="002F6B4D" w:rsidRDefault="0088290D" w:rsidP="00882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F6B4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Програма</w:t>
      </w:r>
      <w:r w:rsidR="00FD36E5" w:rsidRPr="002F6B4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2D067D" w:rsidRPr="002F6B4D" w:rsidRDefault="002F6B4D" w:rsidP="00882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FD36E5" w:rsidRPr="002F6B4D">
        <w:rPr>
          <w:rFonts w:ascii="Times New Roman" w:eastAsia="Calibri" w:hAnsi="Times New Roman" w:cs="Times New Roman"/>
          <w:sz w:val="28"/>
          <w:szCs w:val="28"/>
          <w:lang w:val="uk-UA"/>
        </w:rPr>
        <w:t>роведення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0712" w:rsidRPr="002F6B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районного семінару </w:t>
      </w:r>
      <w:r w:rsidR="0088290D" w:rsidRPr="002F6B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6C1B" w:rsidRPr="002F6B4D">
        <w:rPr>
          <w:rFonts w:ascii="Times New Roman" w:eastAsia="Calibri" w:hAnsi="Times New Roman" w:cs="Times New Roman"/>
          <w:sz w:val="28"/>
          <w:szCs w:val="28"/>
          <w:lang w:val="uk-UA"/>
        </w:rPr>
        <w:t>керівників загальноосвітніх</w:t>
      </w:r>
    </w:p>
    <w:p w:rsidR="0088290D" w:rsidRPr="002F6B4D" w:rsidRDefault="00ED6C1B" w:rsidP="00882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6B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закладів</w:t>
      </w:r>
      <w:r w:rsidR="0088290D" w:rsidRPr="002F6B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2F6B4D">
        <w:rPr>
          <w:rFonts w:ascii="Times New Roman" w:eastAsia="Calibri" w:hAnsi="Times New Roman" w:cs="Times New Roman"/>
          <w:sz w:val="28"/>
          <w:szCs w:val="28"/>
          <w:lang w:val="uk-UA"/>
        </w:rPr>
        <w:t>Гадяцького району</w:t>
      </w:r>
    </w:p>
    <w:p w:rsidR="0088290D" w:rsidRDefault="0088290D" w:rsidP="002A2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6B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E665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Інформаційне забезпечення навчально-виховного процесу загальноосвітнього навчального закладу</w:t>
      </w:r>
      <w:r w:rsidRPr="002F6B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0D5D06" w:rsidRDefault="000D5D06" w:rsidP="002A2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F6B4D" w:rsidRPr="005C438C" w:rsidRDefault="0088290D" w:rsidP="002F6B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29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Мета: </w:t>
      </w:r>
      <w:r w:rsidR="005C438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вирішення питань адаптації особистості до зростаючого потоку інформації шляхом застосування комп</w:t>
      </w:r>
      <w:r w:rsidR="005C438C" w:rsidRPr="005C438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’</w:t>
      </w:r>
      <w:r w:rsidR="005C438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ютерних засобів в освітніх процесах (навчальних, управлінських, позакласних), використання традиційних та сучасних технічних засобів навчання (Технічних пристроїв статичної проекції (</w:t>
      </w:r>
      <w:proofErr w:type="spellStart"/>
      <w:r w:rsidR="005C438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мультимедіа</w:t>
      </w:r>
      <w:proofErr w:type="spellEnd"/>
      <w:r w:rsidR="005C438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, відео, аудіо), інтерактивної дошки, </w:t>
      </w:r>
      <w:r w:rsidR="00414A3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ПК), забезпечення інформаційних потреб учнів та вчителів через освітні мережі та шкільну бібліотеку.</w:t>
      </w:r>
    </w:p>
    <w:p w:rsidR="0088290D" w:rsidRPr="0088290D" w:rsidRDefault="0088290D" w:rsidP="008829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97"/>
      </w:tblGrid>
      <w:tr w:rsidR="0088290D" w:rsidRPr="000D5D06" w:rsidTr="002C65B2">
        <w:trPr>
          <w:trHeight w:val="207"/>
        </w:trPr>
        <w:tc>
          <w:tcPr>
            <w:tcW w:w="1809" w:type="dxa"/>
          </w:tcPr>
          <w:p w:rsidR="0088290D" w:rsidRPr="0088290D" w:rsidRDefault="0088290D" w:rsidP="00882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hideMark/>
          </w:tcPr>
          <w:p w:rsidR="0088290D" w:rsidRPr="0088290D" w:rsidRDefault="0088290D" w:rsidP="0088290D">
            <w:pPr>
              <w:spacing w:after="0" w:line="240" w:lineRule="auto"/>
              <w:ind w:left="173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29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проведення:</w:t>
            </w:r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27.03.2015</w:t>
            </w:r>
            <w:r w:rsidRPr="00882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8290D" w:rsidRPr="005C438C" w:rsidTr="002C65B2">
        <w:tc>
          <w:tcPr>
            <w:tcW w:w="1809" w:type="dxa"/>
          </w:tcPr>
          <w:p w:rsidR="0088290D" w:rsidRPr="0088290D" w:rsidRDefault="0088290D" w:rsidP="00882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hideMark/>
          </w:tcPr>
          <w:p w:rsidR="000D5D06" w:rsidRDefault="0088290D" w:rsidP="000D5D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29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проведення:</w:t>
            </w:r>
            <w:r w:rsidR="007A46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Сватківський</w:t>
            </w:r>
            <w:proofErr w:type="spellEnd"/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освітній округ (</w:t>
            </w:r>
            <w:proofErr w:type="spellStart"/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Сватківська</w:t>
            </w:r>
            <w:proofErr w:type="spellEnd"/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ЗОШ І-ІІІ ступенів, </w:t>
            </w:r>
            <w:proofErr w:type="spellStart"/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Римарівська</w:t>
            </w:r>
            <w:proofErr w:type="spellEnd"/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ЗОШ І-ІІІ ступенів, </w:t>
            </w:r>
            <w:proofErr w:type="spellStart"/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Гречанівська</w:t>
            </w:r>
            <w:proofErr w:type="spellEnd"/>
            <w:r w:rsidR="000D5D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ЗОШ І-ІІ ступенів).</w:t>
            </w:r>
          </w:p>
          <w:p w:rsidR="0088290D" w:rsidRPr="0088290D" w:rsidRDefault="00A7040B" w:rsidP="0088290D">
            <w:pPr>
              <w:spacing w:after="0" w:line="240" w:lineRule="auto"/>
              <w:ind w:left="173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290D" w:rsidRPr="00B61D52" w:rsidTr="002C65B2">
        <w:tc>
          <w:tcPr>
            <w:tcW w:w="1809" w:type="dxa"/>
            <w:hideMark/>
          </w:tcPr>
          <w:p w:rsidR="0088290D" w:rsidRPr="0088290D" w:rsidRDefault="00B61D52" w:rsidP="002F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8.00 - 8.15</w:t>
            </w:r>
          </w:p>
        </w:tc>
        <w:tc>
          <w:tcPr>
            <w:tcW w:w="7097" w:type="dxa"/>
            <w:hideMark/>
          </w:tcPr>
          <w:p w:rsidR="00DE4593" w:rsidRPr="0088290D" w:rsidRDefault="0088290D" w:rsidP="00DE4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2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Збір учасників семінару у відділі освіти.</w:t>
            </w:r>
          </w:p>
        </w:tc>
      </w:tr>
      <w:tr w:rsidR="0088290D" w:rsidRPr="00D80934" w:rsidTr="002C65B2">
        <w:tc>
          <w:tcPr>
            <w:tcW w:w="1809" w:type="dxa"/>
            <w:hideMark/>
          </w:tcPr>
          <w:p w:rsidR="0088290D" w:rsidRDefault="00A7040B" w:rsidP="00A70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6B17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B61D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DE4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C21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B61D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  <w:p w:rsidR="00DE4593" w:rsidRDefault="00DE4593" w:rsidP="00A70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9.15 – 9.30</w:t>
            </w:r>
          </w:p>
          <w:p w:rsidR="00DE4593" w:rsidRPr="0088290D" w:rsidRDefault="008826A7" w:rsidP="00A70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9.30 – 9.45</w:t>
            </w:r>
          </w:p>
        </w:tc>
        <w:tc>
          <w:tcPr>
            <w:tcW w:w="7097" w:type="dxa"/>
            <w:hideMark/>
          </w:tcPr>
          <w:p w:rsidR="00DE4593" w:rsidRDefault="00B61D52" w:rsidP="007A4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Переїзд у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Гречанівську</w:t>
            </w:r>
            <w:proofErr w:type="spellEnd"/>
            <w:r w:rsidR="00DE4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загальноосвітню</w:t>
            </w:r>
            <w:r w:rsidR="00C21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школу</w:t>
            </w:r>
            <w:r w:rsidR="007A46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DE4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-ІІ ступенів</w:t>
            </w:r>
          </w:p>
          <w:p w:rsidR="00DE4593" w:rsidRDefault="00DE4593" w:rsidP="00DE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Зустріч учасників семінару.</w:t>
            </w:r>
          </w:p>
          <w:p w:rsidR="00DE4593" w:rsidRPr="00DE4593" w:rsidRDefault="00DE4593" w:rsidP="00DE4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DE4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ідкриття семінару. Ознайомлення з планом роботи    </w:t>
            </w:r>
          </w:p>
          <w:p w:rsidR="00CE77FD" w:rsidRDefault="00DE4593" w:rsidP="00542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          </w:t>
            </w:r>
            <w:r w:rsidR="008826A7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         </w:t>
            </w:r>
            <w:r w:rsidR="00B61D5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                  Кузьменко Р.В.</w:t>
            </w:r>
            <w:r w:rsidR="008826A7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61D5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Т.в.о</w:t>
            </w:r>
            <w:proofErr w:type="spellEnd"/>
            <w:r w:rsidR="00B61D5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8826A7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начальник</w:t>
            </w:r>
          </w:p>
          <w:p w:rsidR="00DE4593" w:rsidRDefault="008826A7" w:rsidP="00542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відділу</w:t>
            </w:r>
            <w:r w:rsidR="005426E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освіти</w:t>
            </w:r>
          </w:p>
          <w:p w:rsidR="00D80934" w:rsidRPr="00D80934" w:rsidRDefault="00D80934" w:rsidP="00D80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09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спільну організацію роботи адміністрації навчальних закладів та профспілкових комітетів загальноосвітніх навчальних закладів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E77FD" w:rsidRDefault="00CE77FD" w:rsidP="00542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Недвига Г.А., голова РК профспілки </w:t>
            </w:r>
          </w:p>
          <w:p w:rsidR="00D80934" w:rsidRDefault="00CE77FD" w:rsidP="00D809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працівників освіти і науки</w:t>
            </w:r>
          </w:p>
          <w:p w:rsidR="00DE4593" w:rsidRPr="00D80934" w:rsidRDefault="00DE4593" w:rsidP="00D809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E4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  <w:p w:rsidR="00DE4593" w:rsidRPr="00FC230C" w:rsidRDefault="00DE4593" w:rsidP="00DE45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       Ємець Т.М., методист Гадяцького НМЦ</w:t>
            </w:r>
          </w:p>
        </w:tc>
      </w:tr>
      <w:tr w:rsidR="0088290D" w:rsidRPr="00FC09A2" w:rsidTr="002C65B2">
        <w:tc>
          <w:tcPr>
            <w:tcW w:w="1809" w:type="dxa"/>
            <w:hideMark/>
          </w:tcPr>
          <w:p w:rsidR="0088290D" w:rsidRPr="0088290D" w:rsidRDefault="00BF0E46" w:rsidP="009D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9.4</w:t>
            </w:r>
            <w:r w:rsidR="00DE4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8347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9D44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10.15</w:t>
            </w:r>
          </w:p>
        </w:tc>
        <w:tc>
          <w:tcPr>
            <w:tcW w:w="7097" w:type="dxa"/>
            <w:hideMark/>
          </w:tcPr>
          <w:p w:rsidR="00C52876" w:rsidRDefault="00305EDE" w:rsidP="00C21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 навчально-виховного процесу.</w:t>
            </w:r>
            <w:r w:rsidR="00D80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E47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Вирішення питань адаптації особистості.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Презентація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Гречанівської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28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ЗОШ І-ІІ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52876" w:rsidRDefault="00C52876" w:rsidP="00C21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8290D" w:rsidRPr="00FC230C" w:rsidRDefault="00305EDE" w:rsidP="00C215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Б.П.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Власенко</w:t>
            </w:r>
            <w:proofErr w:type="spellEnd"/>
            <w:r w:rsidR="00C2153B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директор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Гречанівської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2153B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88290D" w:rsidRPr="0088290D" w:rsidRDefault="00DE4593" w:rsidP="00C215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загальноосвітньої школи І-ІІ</w:t>
            </w:r>
            <w:r w:rsidR="00C2153B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ступенів</w:t>
            </w:r>
          </w:p>
        </w:tc>
      </w:tr>
      <w:tr w:rsidR="0088290D" w:rsidRPr="00FC09A2" w:rsidTr="002C65B2">
        <w:tc>
          <w:tcPr>
            <w:tcW w:w="1809" w:type="dxa"/>
          </w:tcPr>
          <w:p w:rsidR="0088290D" w:rsidRPr="0088290D" w:rsidRDefault="003E3512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10.15-10.45</w:t>
            </w:r>
          </w:p>
          <w:p w:rsidR="0088290D" w:rsidRPr="0088290D" w:rsidRDefault="003E3512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10.45–11.2</w:t>
            </w:r>
            <w:r w:rsidR="00D3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88290D" w:rsidRDefault="0088290D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55011" w:rsidRDefault="00555011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55011" w:rsidRDefault="00555011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F5106" w:rsidRDefault="001F5106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F5106" w:rsidRDefault="001F5106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55011" w:rsidRPr="0088290D" w:rsidRDefault="00D80934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11.25-11.5</w:t>
            </w:r>
            <w:r w:rsidR="003E35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555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97" w:type="dxa"/>
          </w:tcPr>
          <w:p w:rsidR="00D359B6" w:rsidRDefault="00305EDE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Переїзд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Римар</w:t>
            </w:r>
            <w:r w:rsidR="003E35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івську</w:t>
            </w:r>
            <w:proofErr w:type="spellEnd"/>
            <w:r w:rsidR="00D3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загальноосвітню школу І-ІІІ ступенів.</w:t>
            </w:r>
          </w:p>
          <w:p w:rsidR="003E3512" w:rsidRPr="00305EDE" w:rsidRDefault="003E3512" w:rsidP="003E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Презентація закладу.</w:t>
            </w:r>
            <w:r w:rsidR="00305E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05EDE" w:rsidRPr="00305E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інформаційних потреб учнів та вчителів</w:t>
            </w:r>
            <w:r w:rsidR="00305E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05EDE" w:rsidRDefault="00305EDE" w:rsidP="00BF0E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Павленко Алла Миколаївна</w:t>
            </w:r>
            <w:r w:rsidR="003E351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BF0E46" w:rsidRPr="00FC230C" w:rsidRDefault="00305EDE" w:rsidP="00BF0E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т.в.о.</w:t>
            </w:r>
            <w:r w:rsidR="003E351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Римар</w:t>
            </w:r>
            <w:r w:rsidR="00BF0E46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івської</w:t>
            </w:r>
            <w:proofErr w:type="spellEnd"/>
            <w:r w:rsidR="00BF0E46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BF0E46" w:rsidRPr="00FC230C" w:rsidRDefault="00BF0E46" w:rsidP="00BF0E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загальноосвітньої школи І-ІІІ ступенів</w:t>
            </w:r>
          </w:p>
          <w:p w:rsidR="00A86776" w:rsidRDefault="00A86776" w:rsidP="001F5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55011" w:rsidRPr="00BF0E46" w:rsidRDefault="001F5106" w:rsidP="001F5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Переїзд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Сватківську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загальноосвітню</w:t>
            </w:r>
            <w:r w:rsidR="003E35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школу</w:t>
            </w:r>
            <w:r w:rsidR="00555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І-ІІІ ступенів</w:t>
            </w:r>
            <w:r w:rsidR="003E35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290D" w:rsidRPr="0089148A" w:rsidTr="002C65B2">
        <w:tc>
          <w:tcPr>
            <w:tcW w:w="1809" w:type="dxa"/>
            <w:hideMark/>
          </w:tcPr>
          <w:p w:rsidR="0088290D" w:rsidRPr="0088290D" w:rsidRDefault="00D80934" w:rsidP="003E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11.5</w:t>
            </w:r>
            <w:r w:rsidR="003E35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0-12</w:t>
            </w:r>
            <w:r w:rsidR="00555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555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7" w:type="dxa"/>
            <w:hideMark/>
          </w:tcPr>
          <w:p w:rsidR="00816DDC" w:rsidRPr="00816DDC" w:rsidRDefault="003E3512" w:rsidP="00555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досвіду роботи </w:t>
            </w:r>
            <w:r w:rsidR="00EE4745" w:rsidRPr="00EE47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застосування комп’ютерних засобів та технічних пристроїв в освітніх процесах.</w:t>
            </w:r>
            <w:r w:rsidR="00EE4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55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Презентація закладу. </w:t>
            </w:r>
          </w:p>
          <w:p w:rsidR="00555011" w:rsidRPr="00FC230C" w:rsidRDefault="00A86776" w:rsidP="005550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Дудка П.В</w:t>
            </w:r>
            <w:r w:rsidR="0007631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88290D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654F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директор 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="00654F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тків</w:t>
            </w:r>
            <w:r w:rsidR="00654F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ської</w:t>
            </w:r>
            <w:r w:rsidR="00555011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89148A" w:rsidRDefault="00555011" w:rsidP="005550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загальноосвітньої школи І-ІІІ ступенів</w:t>
            </w:r>
            <w:r w:rsidR="0089101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89101B" w:rsidRDefault="0089148A" w:rsidP="005550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Котко Л.О.</w:t>
            </w:r>
            <w:r w:rsidR="0089101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, заступник директора</w:t>
            </w:r>
          </w:p>
          <w:p w:rsidR="00555011" w:rsidRPr="00FC230C" w:rsidRDefault="0089101B" w:rsidP="005550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з навчально-виховної роботи</w:t>
            </w:r>
            <w:r w:rsidR="00555011" w:rsidRPr="00FC23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88290D" w:rsidRPr="0088290D" w:rsidRDefault="0088290D" w:rsidP="00816D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88290D" w:rsidRPr="00FC09A2" w:rsidTr="002C65B2">
        <w:trPr>
          <w:trHeight w:val="3990"/>
        </w:trPr>
        <w:tc>
          <w:tcPr>
            <w:tcW w:w="1809" w:type="dxa"/>
            <w:hideMark/>
          </w:tcPr>
          <w:p w:rsidR="0088290D" w:rsidRDefault="0005365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  <w:r w:rsidR="0088290D" w:rsidRPr="00882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D809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30-12.40</w:t>
            </w:r>
          </w:p>
          <w:p w:rsidR="009C4E39" w:rsidRDefault="009C4E39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C4E39" w:rsidRDefault="009C4E39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C4E39" w:rsidRDefault="009C4E39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68CA" w:rsidRDefault="00D80934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12.40 – 12.</w:t>
            </w:r>
            <w:r w:rsidR="001568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:rsidR="001568CA" w:rsidRDefault="001568CA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68CA" w:rsidRDefault="001568CA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C4E39" w:rsidRDefault="00D80934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  <w:r w:rsidR="009C4E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0 -13.0</w:t>
            </w:r>
            <w:r w:rsidR="009C4E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:rsidR="00294330" w:rsidRDefault="0029433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4330" w:rsidRDefault="0029433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4330" w:rsidRDefault="0029433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B124C" w:rsidRDefault="00CB124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B124C" w:rsidRDefault="00CB124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68CA" w:rsidRDefault="001568CA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4330" w:rsidRDefault="0053070E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</w:t>
            </w:r>
            <w:r w:rsidR="002943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0-13.20</w:t>
            </w:r>
          </w:p>
          <w:p w:rsidR="00C242BC" w:rsidRDefault="00C242B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242BC" w:rsidRDefault="00C242B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242BC" w:rsidRDefault="00C242B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242BC" w:rsidRDefault="00C242B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242BC" w:rsidRDefault="00C242B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242BC" w:rsidRDefault="00C242B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242BC" w:rsidRDefault="00C242B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E06" w:rsidRDefault="00673E06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E06" w:rsidRDefault="00673E06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E06" w:rsidRDefault="00673E06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5E9D" w:rsidRDefault="00185E9D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5E9D" w:rsidRDefault="00185E9D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1E4" w:rsidRDefault="00A061E4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1E4" w:rsidRDefault="00A061E4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242BC" w:rsidRDefault="00C242BC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13.20-13.30</w:t>
            </w:r>
          </w:p>
          <w:p w:rsidR="00A05623" w:rsidRDefault="00A0562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5623" w:rsidRDefault="00A0562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65B2" w:rsidRPr="002C65B2" w:rsidRDefault="002C65B2" w:rsidP="002C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13.30- 14</w:t>
            </w:r>
            <w:r w:rsidRPr="002C65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5307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C65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2C65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3640" w:rsidRDefault="0013364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3640" w:rsidRDefault="0013364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3640" w:rsidRDefault="0013364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3640" w:rsidRDefault="0013364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3640" w:rsidRDefault="0013364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3640" w:rsidRDefault="0013364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3640" w:rsidRDefault="00133640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A15D8" w:rsidRDefault="005A15D8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A15D8" w:rsidRDefault="005A15D8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A15D8" w:rsidRDefault="005A15D8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A15D8" w:rsidRDefault="005A15D8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5A73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75A73" w:rsidRPr="0088290D" w:rsidRDefault="00475A73" w:rsidP="00816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7097" w:type="dxa"/>
            <w:hideMark/>
          </w:tcPr>
          <w:p w:rsidR="00A05623" w:rsidRDefault="00A86776" w:rsidP="00A86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Проблеми та перспективи інформаційного забезпечення ЗНЗ району</w:t>
            </w:r>
            <w:r w:rsidR="00D809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Презентація.</w:t>
            </w:r>
          </w:p>
          <w:p w:rsidR="009C4E39" w:rsidRPr="009C4E39" w:rsidRDefault="00CB124C" w:rsidP="009C4E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Ємець Т.М.</w:t>
            </w:r>
            <w:r w:rsidR="009C4E39" w:rsidRPr="009C4E3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9C4E39" w:rsidRDefault="009C4E39" w:rsidP="009C4E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C4E3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методист Гадяцького НМЦ</w:t>
            </w:r>
          </w:p>
          <w:p w:rsidR="001568CA" w:rsidRPr="001568CA" w:rsidRDefault="001568CA" w:rsidP="00156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68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формування медіа грамотності в учасників навчально-виховного процесу</w:t>
            </w:r>
          </w:p>
          <w:p w:rsidR="001568CA" w:rsidRPr="001568CA" w:rsidRDefault="001568CA" w:rsidP="001568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568C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Божко</w:t>
            </w:r>
            <w:proofErr w:type="spellEnd"/>
            <w:r w:rsidRPr="001568C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Л.Ф., директор РЦППСР</w:t>
            </w:r>
          </w:p>
          <w:p w:rsidR="00CB124C" w:rsidRDefault="00CB124C" w:rsidP="00CB1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організацію та координацію діяльності бібліотекарів і педагогічних працівників загальноосвітніх навчальних закладів із виховання в учнів відповідальності за збереження та раціональне використання навчальної літератури.</w:t>
            </w:r>
          </w:p>
          <w:p w:rsidR="00CB124C" w:rsidRPr="00CB124C" w:rsidRDefault="00CB124C" w:rsidP="00CB12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CB124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                           </w:t>
            </w:r>
            <w:proofErr w:type="spellStart"/>
            <w:r w:rsidRPr="00CB124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Оробей</w:t>
            </w:r>
            <w:proofErr w:type="spellEnd"/>
            <w:r w:rsidRPr="00CB124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С.М.,</w:t>
            </w:r>
          </w:p>
          <w:p w:rsidR="00CB124C" w:rsidRPr="00CB124C" w:rsidRDefault="00CB124C" w:rsidP="00CB12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CB124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методист Гадяцького НМЦ</w:t>
            </w:r>
          </w:p>
          <w:p w:rsidR="001568CA" w:rsidRDefault="001568CA" w:rsidP="00542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Круглий стіл. Проблеми та перспективи</w:t>
            </w:r>
            <w:r w:rsidR="00CB12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інформаційного</w:t>
            </w:r>
            <w:r w:rsidR="00F368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забезпечення навчально-виховного процесу загальноосвітнього навчального закладу.</w:t>
            </w:r>
            <w:r w:rsidR="00D460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Обмін досвідом.</w:t>
            </w:r>
            <w:r w:rsidR="002943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5E9D" w:rsidRDefault="00185E9D" w:rsidP="00673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Лідовий І.Г.,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Розбишівської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загальноосвітньої школи     І-ІІІ ступенів;</w:t>
            </w:r>
          </w:p>
          <w:p w:rsidR="00185E9D" w:rsidRDefault="00185E9D" w:rsidP="00673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Шаповал В</w:t>
            </w:r>
            <w:r w:rsidR="00673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.В., 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Лютенської загальноосвітньої </w:t>
            </w:r>
            <w:r w:rsidR="00673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школи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73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І-ІІІ ступенів;</w:t>
            </w:r>
          </w:p>
          <w:p w:rsidR="00673E06" w:rsidRDefault="00185E9D" w:rsidP="00673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Приходько </w:t>
            </w:r>
            <w:r w:rsidR="00673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</w:t>
            </w:r>
            <w:r w:rsidR="004072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Мартинівської</w:t>
            </w:r>
            <w:proofErr w:type="spellEnd"/>
            <w:r w:rsidR="00673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І-ІІІ ступенів;</w:t>
            </w:r>
          </w:p>
          <w:p w:rsidR="0053070E" w:rsidRDefault="0053070E" w:rsidP="00530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Смірнова Т.Ю., директор Гадяцької гімназії імені Олени Пчілки;</w:t>
            </w:r>
          </w:p>
          <w:p w:rsidR="00D46060" w:rsidRDefault="00185E9D" w:rsidP="00673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Л.І</w:t>
            </w:r>
            <w:r w:rsidR="00673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Лисівської</w:t>
            </w:r>
            <w:proofErr w:type="spellEnd"/>
            <w:r w:rsidR="00673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ноосвітньої школи І-ІІ ступенів;</w:t>
            </w:r>
          </w:p>
          <w:p w:rsidR="00185E9D" w:rsidRPr="00673E06" w:rsidRDefault="00185E9D" w:rsidP="00673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Заколодяжна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С.Г.,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Краснолуцької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 ступенів</w:t>
            </w:r>
          </w:p>
          <w:p w:rsidR="001442E1" w:rsidRPr="00117ADD" w:rsidRDefault="001442E1" w:rsidP="00133640">
            <w:pPr>
              <w:pStyle w:val="a3"/>
              <w:spacing w:after="0" w:line="240" w:lineRule="auto"/>
              <w:ind w:left="42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475A73" w:rsidRPr="00D46060" w:rsidRDefault="00475A73" w:rsidP="00D46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60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Підведення підсумків семінару.</w:t>
            </w:r>
          </w:p>
          <w:p w:rsidR="00475A73" w:rsidRDefault="00185E9D" w:rsidP="00475A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Кузьменко Р.В</w:t>
            </w:r>
            <w:r w:rsidR="00475A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A061E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т.в.о.</w:t>
            </w:r>
            <w:r w:rsidR="00475A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начальник</w:t>
            </w:r>
            <w:r w:rsidR="00A061E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proofErr w:type="spellEnd"/>
            <w:r w:rsidR="00475A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відділу освіти</w:t>
            </w:r>
          </w:p>
          <w:p w:rsidR="00A061E4" w:rsidRDefault="00A061E4" w:rsidP="00475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070E" w:rsidRPr="00FC230C" w:rsidRDefault="00133640" w:rsidP="005307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Вихідне діагностування.</w:t>
            </w:r>
            <w:r w:rsidR="005307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Прийняття рекомендацій (</w:t>
            </w:r>
            <w:r w:rsidR="0053070E" w:rsidRPr="005307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Ємець Т.М</w:t>
            </w:r>
            <w:r w:rsidR="005307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.)</w:t>
            </w:r>
          </w:p>
          <w:p w:rsidR="00133640" w:rsidRDefault="00133640" w:rsidP="00475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65B2" w:rsidRDefault="002C65B2" w:rsidP="002C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39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Питання наради</w:t>
            </w:r>
            <w:r w:rsidR="008746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керівників ЗНЗ:</w:t>
            </w:r>
          </w:p>
          <w:p w:rsidR="00C6652A" w:rsidRDefault="00C6652A" w:rsidP="00C6652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роботу районних методичних об</w:t>
            </w:r>
            <w:r w:rsidRPr="00C6652A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єднань у період весняних канікул 2014-2015 навчального року.</w:t>
            </w:r>
          </w:p>
          <w:p w:rsidR="00D0166D" w:rsidRPr="00D0166D" w:rsidRDefault="00D0166D" w:rsidP="00D0166D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D0166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Сидоренко Т.О., директор Гадяцького</w:t>
            </w:r>
          </w:p>
          <w:p w:rsidR="00D0166D" w:rsidRPr="00D0166D" w:rsidRDefault="00D0166D" w:rsidP="00D0166D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0166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                         науково-методичного центру</w:t>
            </w:r>
          </w:p>
          <w:p w:rsidR="0041396A" w:rsidRDefault="0041396A" w:rsidP="004139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39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атестацію керівників загальноосвітніх навчальних закладів</w:t>
            </w:r>
          </w:p>
          <w:p w:rsidR="0041396A" w:rsidRDefault="0041396A" w:rsidP="0041396A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139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Хомякова</w:t>
            </w:r>
            <w:proofErr w:type="spellEnd"/>
            <w:r w:rsidRPr="0041396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С.Г., методист Гадяцького НМЦ</w:t>
            </w:r>
          </w:p>
          <w:p w:rsidR="0036792D" w:rsidRDefault="0036792D" w:rsidP="00E6662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відновлення атестаційних експертиз загальноосвітніх навчальних закладів району.</w:t>
            </w:r>
          </w:p>
          <w:p w:rsidR="0036792D" w:rsidRDefault="0036792D" w:rsidP="0036792D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36792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Майборода С.М., </w:t>
            </w:r>
          </w:p>
          <w:p w:rsidR="0036792D" w:rsidRDefault="0036792D" w:rsidP="0036792D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6792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методист Гадяцького НМЦ</w:t>
            </w:r>
          </w:p>
          <w:p w:rsidR="0086552B" w:rsidRDefault="0086552B" w:rsidP="008655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нововведення у проведенні ДПА в 2014-2015 навчальному році.</w:t>
            </w:r>
          </w:p>
          <w:p w:rsidR="0086552B" w:rsidRPr="0086552B" w:rsidRDefault="0086552B" w:rsidP="0086552B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655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Ємець С.М., </w:t>
            </w:r>
          </w:p>
          <w:p w:rsidR="0086552B" w:rsidRPr="0086552B" w:rsidRDefault="0086552B" w:rsidP="0086552B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655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методист Гадяцького НМЦ</w:t>
            </w:r>
          </w:p>
          <w:p w:rsidR="00BF37DF" w:rsidRDefault="00BF37DF" w:rsidP="008655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55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підготовку до літнього  оздоровчого періоду</w:t>
            </w:r>
            <w:r w:rsidR="008655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6552B" w:rsidRDefault="0086552B" w:rsidP="0086552B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655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Рябко О.І., головний спеціаліст відділу освіти</w:t>
            </w:r>
          </w:p>
          <w:p w:rsidR="00B23EEC" w:rsidRDefault="00B23EEC" w:rsidP="00380F09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B23EEC" w:rsidRDefault="00B23EEC" w:rsidP="00B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3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ДОРУЧЕННЯ</w:t>
            </w:r>
            <w:r w:rsidRPr="00B23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наради директорів загальноосвітніх навчальних закладів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46BB" w:rsidRPr="008746BB" w:rsidRDefault="008746BB" w:rsidP="0087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87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Хомякова</w:t>
            </w:r>
            <w:proofErr w:type="spellEnd"/>
            <w:r w:rsidRPr="0087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С.Г., методист Гадяцького НМЦ</w:t>
            </w:r>
          </w:p>
          <w:p w:rsidR="002C65B2" w:rsidRDefault="002C65B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Закінчення роботи. Від’їзд учасників семінару</w:t>
            </w:r>
            <w:r w:rsidR="00B145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9D70F2" w:rsidRDefault="009D70F2" w:rsidP="002C65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475A73" w:rsidRPr="0088290D" w:rsidRDefault="00475A73" w:rsidP="00475A73">
            <w:pPr>
              <w:pStyle w:val="a3"/>
              <w:spacing w:after="0" w:line="240" w:lineRule="auto"/>
              <w:ind w:left="4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90D" w:rsidRPr="00FC09A2" w:rsidTr="002C65B2">
        <w:tc>
          <w:tcPr>
            <w:tcW w:w="1809" w:type="dxa"/>
          </w:tcPr>
          <w:p w:rsidR="009D70F2" w:rsidRDefault="009D70F2" w:rsidP="009D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8290D" w:rsidRPr="0088290D" w:rsidRDefault="00475A73" w:rsidP="00475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7" w:type="dxa"/>
          </w:tcPr>
          <w:p w:rsidR="00DD3AA2" w:rsidRPr="00DD3AA2" w:rsidRDefault="00DD3AA2" w:rsidP="00CE2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3AA2" w:rsidRPr="0088290D" w:rsidRDefault="00DD3AA2" w:rsidP="00DD3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90D" w:rsidRPr="00FC09A2" w:rsidTr="002C65B2">
        <w:tc>
          <w:tcPr>
            <w:tcW w:w="1809" w:type="dxa"/>
          </w:tcPr>
          <w:p w:rsidR="0088290D" w:rsidRPr="0088290D" w:rsidRDefault="0088290D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</w:tcPr>
          <w:p w:rsidR="0088290D" w:rsidRPr="0088290D" w:rsidRDefault="0088290D" w:rsidP="0088290D">
            <w:pPr>
              <w:spacing w:after="0" w:line="240" w:lineRule="auto"/>
              <w:ind w:left="116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90D" w:rsidRPr="00FC09A2" w:rsidTr="002C65B2">
        <w:tc>
          <w:tcPr>
            <w:tcW w:w="1809" w:type="dxa"/>
          </w:tcPr>
          <w:p w:rsidR="0088290D" w:rsidRPr="0088290D" w:rsidRDefault="0088290D" w:rsidP="00432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</w:tcPr>
          <w:p w:rsidR="0088290D" w:rsidRPr="0088290D" w:rsidRDefault="0088290D" w:rsidP="0088290D">
            <w:pPr>
              <w:spacing w:after="0" w:line="240" w:lineRule="auto"/>
              <w:ind w:left="116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90D" w:rsidRPr="00FC09A2" w:rsidTr="002C65B2">
        <w:tc>
          <w:tcPr>
            <w:tcW w:w="1809" w:type="dxa"/>
          </w:tcPr>
          <w:p w:rsidR="0088290D" w:rsidRPr="00B2666F" w:rsidRDefault="0088290D" w:rsidP="0083472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</w:tcPr>
          <w:p w:rsidR="001708C3" w:rsidRPr="00B2666F" w:rsidRDefault="001708C3" w:rsidP="00B2666F">
            <w:pPr>
              <w:spacing w:after="0" w:line="240" w:lineRule="auto"/>
              <w:ind w:left="-195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88290D" w:rsidRPr="00FC09A2" w:rsidTr="002C65B2">
        <w:tc>
          <w:tcPr>
            <w:tcW w:w="1809" w:type="dxa"/>
          </w:tcPr>
          <w:p w:rsidR="0088290D" w:rsidRPr="0088290D" w:rsidRDefault="0088290D" w:rsidP="0083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</w:tcPr>
          <w:p w:rsidR="0088290D" w:rsidRPr="0088290D" w:rsidRDefault="0088290D" w:rsidP="00786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90D" w:rsidRPr="00FC09A2" w:rsidTr="002C65B2">
        <w:tc>
          <w:tcPr>
            <w:tcW w:w="1809" w:type="dxa"/>
          </w:tcPr>
          <w:p w:rsidR="0088290D" w:rsidRPr="0088290D" w:rsidRDefault="0088290D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</w:tcPr>
          <w:p w:rsidR="0088290D" w:rsidRPr="0088290D" w:rsidRDefault="0088290D" w:rsidP="00786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90D" w:rsidRPr="00FC09A2" w:rsidTr="002C65B2">
        <w:tc>
          <w:tcPr>
            <w:tcW w:w="1809" w:type="dxa"/>
          </w:tcPr>
          <w:p w:rsidR="0088290D" w:rsidRPr="0088290D" w:rsidRDefault="0088290D" w:rsidP="00882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</w:tcPr>
          <w:p w:rsidR="0088290D" w:rsidRPr="0088290D" w:rsidRDefault="0088290D" w:rsidP="008829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A74457" w:rsidRPr="00786AAB" w:rsidRDefault="00A74457" w:rsidP="009D70F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74457" w:rsidRPr="007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54A"/>
    <w:multiLevelType w:val="hybridMultilevel"/>
    <w:tmpl w:val="CDE2F32A"/>
    <w:lvl w:ilvl="0" w:tplc="695EB61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071C"/>
    <w:multiLevelType w:val="hybridMultilevel"/>
    <w:tmpl w:val="99805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C5ED1"/>
    <w:multiLevelType w:val="hybridMultilevel"/>
    <w:tmpl w:val="79D2FA1A"/>
    <w:lvl w:ilvl="0" w:tplc="09E4AEA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2C"/>
    <w:rsid w:val="00002CEC"/>
    <w:rsid w:val="00052664"/>
    <w:rsid w:val="0005365C"/>
    <w:rsid w:val="00076312"/>
    <w:rsid w:val="000A0245"/>
    <w:rsid w:val="000B5CB5"/>
    <w:rsid w:val="000D3688"/>
    <w:rsid w:val="000D5D06"/>
    <w:rsid w:val="0011516E"/>
    <w:rsid w:val="00117ADD"/>
    <w:rsid w:val="00117F03"/>
    <w:rsid w:val="00133640"/>
    <w:rsid w:val="00142ABF"/>
    <w:rsid w:val="001442E1"/>
    <w:rsid w:val="001568CA"/>
    <w:rsid w:val="001708C3"/>
    <w:rsid w:val="00185E9D"/>
    <w:rsid w:val="001A2844"/>
    <w:rsid w:val="001D6AF3"/>
    <w:rsid w:val="001F442C"/>
    <w:rsid w:val="001F5106"/>
    <w:rsid w:val="00294330"/>
    <w:rsid w:val="002A2527"/>
    <w:rsid w:val="002C65B2"/>
    <w:rsid w:val="002D067D"/>
    <w:rsid w:val="002F6B4D"/>
    <w:rsid w:val="00305EDE"/>
    <w:rsid w:val="0036792D"/>
    <w:rsid w:val="00380F09"/>
    <w:rsid w:val="003833C1"/>
    <w:rsid w:val="003E3512"/>
    <w:rsid w:val="004072FE"/>
    <w:rsid w:val="00413234"/>
    <w:rsid w:val="0041396A"/>
    <w:rsid w:val="00414A35"/>
    <w:rsid w:val="0043282B"/>
    <w:rsid w:val="00475A73"/>
    <w:rsid w:val="004F2DD6"/>
    <w:rsid w:val="0053070E"/>
    <w:rsid w:val="005426ED"/>
    <w:rsid w:val="00555011"/>
    <w:rsid w:val="00571695"/>
    <w:rsid w:val="00593AFA"/>
    <w:rsid w:val="005A15D8"/>
    <w:rsid w:val="005C438C"/>
    <w:rsid w:val="00654FE8"/>
    <w:rsid w:val="00660712"/>
    <w:rsid w:val="00673E06"/>
    <w:rsid w:val="0067537E"/>
    <w:rsid w:val="006B17A9"/>
    <w:rsid w:val="00786AAB"/>
    <w:rsid w:val="007A4606"/>
    <w:rsid w:val="007B4B9A"/>
    <w:rsid w:val="007D031B"/>
    <w:rsid w:val="00816DDC"/>
    <w:rsid w:val="00834727"/>
    <w:rsid w:val="00840284"/>
    <w:rsid w:val="00841F9E"/>
    <w:rsid w:val="0084555C"/>
    <w:rsid w:val="00845E22"/>
    <w:rsid w:val="0086552B"/>
    <w:rsid w:val="008746BB"/>
    <w:rsid w:val="008826A7"/>
    <w:rsid w:val="0088290D"/>
    <w:rsid w:val="0089101B"/>
    <w:rsid w:val="0089148A"/>
    <w:rsid w:val="008C7BB9"/>
    <w:rsid w:val="00916804"/>
    <w:rsid w:val="0091726C"/>
    <w:rsid w:val="009250C7"/>
    <w:rsid w:val="00927975"/>
    <w:rsid w:val="0094000C"/>
    <w:rsid w:val="0094133C"/>
    <w:rsid w:val="00980C6F"/>
    <w:rsid w:val="009C0BE9"/>
    <w:rsid w:val="009C4E39"/>
    <w:rsid w:val="009D446C"/>
    <w:rsid w:val="009D70F2"/>
    <w:rsid w:val="00A05623"/>
    <w:rsid w:val="00A061E4"/>
    <w:rsid w:val="00A13FDC"/>
    <w:rsid w:val="00A7040B"/>
    <w:rsid w:val="00A74457"/>
    <w:rsid w:val="00A8324A"/>
    <w:rsid w:val="00A86776"/>
    <w:rsid w:val="00AA6A1C"/>
    <w:rsid w:val="00AB790E"/>
    <w:rsid w:val="00B14524"/>
    <w:rsid w:val="00B23EEC"/>
    <w:rsid w:val="00B2666F"/>
    <w:rsid w:val="00B61D52"/>
    <w:rsid w:val="00B90DB4"/>
    <w:rsid w:val="00BF0E46"/>
    <w:rsid w:val="00BF37DF"/>
    <w:rsid w:val="00C2153B"/>
    <w:rsid w:val="00C242BC"/>
    <w:rsid w:val="00C52876"/>
    <w:rsid w:val="00C6652A"/>
    <w:rsid w:val="00CB124C"/>
    <w:rsid w:val="00CB2413"/>
    <w:rsid w:val="00CE227F"/>
    <w:rsid w:val="00CE77FD"/>
    <w:rsid w:val="00D0166D"/>
    <w:rsid w:val="00D359B6"/>
    <w:rsid w:val="00D46060"/>
    <w:rsid w:val="00D80934"/>
    <w:rsid w:val="00DD3AA2"/>
    <w:rsid w:val="00DE4593"/>
    <w:rsid w:val="00E66571"/>
    <w:rsid w:val="00E66623"/>
    <w:rsid w:val="00E75C71"/>
    <w:rsid w:val="00EB3918"/>
    <w:rsid w:val="00ED6C1B"/>
    <w:rsid w:val="00EE4745"/>
    <w:rsid w:val="00F11FC4"/>
    <w:rsid w:val="00F36878"/>
    <w:rsid w:val="00FC09A2"/>
    <w:rsid w:val="00FC230C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23"/>
    <w:pPr>
      <w:ind w:left="720"/>
      <w:contextualSpacing/>
    </w:pPr>
  </w:style>
  <w:style w:type="paragraph" w:customStyle="1" w:styleId="3">
    <w:name w:val="3"/>
    <w:basedOn w:val="a"/>
    <w:rsid w:val="002F6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C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23"/>
    <w:pPr>
      <w:ind w:left="720"/>
      <w:contextualSpacing/>
    </w:pPr>
  </w:style>
  <w:style w:type="paragraph" w:customStyle="1" w:styleId="3">
    <w:name w:val="3"/>
    <w:basedOn w:val="a"/>
    <w:rsid w:val="002F6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C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Відділ освіти ---</dc:creator>
  <cp:keywords/>
  <dc:description/>
  <cp:lastModifiedBy>ADMIN</cp:lastModifiedBy>
  <cp:revision>109</cp:revision>
  <cp:lastPrinted>2015-03-24T13:24:00Z</cp:lastPrinted>
  <dcterms:created xsi:type="dcterms:W3CDTF">2012-02-21T13:56:00Z</dcterms:created>
  <dcterms:modified xsi:type="dcterms:W3CDTF">2015-03-24T13:25:00Z</dcterms:modified>
</cp:coreProperties>
</file>