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3F" w:rsidRDefault="0066623F" w:rsidP="0066623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6623F" w:rsidRDefault="0066623F" w:rsidP="0066623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>ДОРУЧЕННЯ</w:t>
      </w:r>
    </w:p>
    <w:p w:rsidR="0066623F" w:rsidRDefault="0066623F" w:rsidP="0066623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Verdana" w:hAnsi="Verdana"/>
          <w:color w:val="000080"/>
          <w:sz w:val="16"/>
          <w:szCs w:val="16"/>
        </w:rPr>
        <w:t>дані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 </w:t>
      </w:r>
      <w:proofErr w:type="spellStart"/>
      <w:r>
        <w:rPr>
          <w:rFonts w:ascii="Verdana" w:hAnsi="Verdana"/>
          <w:color w:val="000080"/>
          <w:sz w:val="16"/>
          <w:szCs w:val="16"/>
        </w:rPr>
        <w:t>нараді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керівник</w:t>
      </w:r>
      <w:proofErr w:type="gramEnd"/>
      <w:r>
        <w:rPr>
          <w:rFonts w:ascii="Verdana" w:hAnsi="Verdana"/>
          <w:color w:val="000080"/>
          <w:sz w:val="16"/>
          <w:szCs w:val="16"/>
        </w:rPr>
        <w:t>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ДНЗ 06.09.2016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1.Керівникам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закладів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Гадяцького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району: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1.1.Дотримуватись </w:t>
      </w:r>
      <w:proofErr w:type="spellStart"/>
      <w:r>
        <w:rPr>
          <w:rFonts w:ascii="Verdana" w:hAnsi="Verdana"/>
          <w:color w:val="000080"/>
          <w:sz w:val="16"/>
          <w:szCs w:val="16"/>
        </w:rPr>
        <w:t>неухильного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виконання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ст.3 п.2, ст.7,9 </w:t>
      </w:r>
      <w:proofErr w:type="spellStart"/>
      <w:r>
        <w:rPr>
          <w:rFonts w:ascii="Verdana" w:hAnsi="Verdana"/>
          <w:color w:val="000080"/>
          <w:sz w:val="16"/>
          <w:szCs w:val="16"/>
        </w:rPr>
        <w:t>розділу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I, ст.11 </w:t>
      </w:r>
      <w:proofErr w:type="spellStart"/>
      <w:r>
        <w:rPr>
          <w:rFonts w:ascii="Verdana" w:hAnsi="Verdana"/>
          <w:color w:val="000080"/>
          <w:sz w:val="16"/>
          <w:szCs w:val="16"/>
        </w:rPr>
        <w:t>розділу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II, ст.22,23,24 </w:t>
      </w:r>
      <w:proofErr w:type="spellStart"/>
      <w:r>
        <w:rPr>
          <w:rFonts w:ascii="Verdana" w:hAnsi="Verdana"/>
          <w:color w:val="000080"/>
          <w:sz w:val="16"/>
          <w:szCs w:val="16"/>
        </w:rPr>
        <w:t>розділу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IV Закону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«Про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» </w:t>
      </w:r>
      <w:proofErr w:type="spellStart"/>
      <w:r>
        <w:rPr>
          <w:rFonts w:ascii="Verdana" w:hAnsi="Verdana"/>
          <w:color w:val="000080"/>
          <w:sz w:val="16"/>
          <w:szCs w:val="16"/>
        </w:rPr>
        <w:t>щодо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забезпечення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прав </w:t>
      </w:r>
      <w:proofErr w:type="spellStart"/>
      <w:r>
        <w:rPr>
          <w:rFonts w:ascii="Verdana" w:hAnsi="Verdana"/>
          <w:color w:val="000080"/>
          <w:sz w:val="16"/>
          <w:szCs w:val="16"/>
        </w:rPr>
        <w:t>дітей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 </w:t>
      </w:r>
      <w:proofErr w:type="spellStart"/>
      <w:r>
        <w:rPr>
          <w:rFonts w:ascii="Verdana" w:hAnsi="Verdana"/>
          <w:color w:val="000080"/>
          <w:sz w:val="16"/>
          <w:szCs w:val="16"/>
        </w:rPr>
        <w:t>здобуття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. </w:t>
      </w:r>
      <w:proofErr w:type="spellStart"/>
      <w:r>
        <w:rPr>
          <w:rFonts w:ascii="Verdana" w:hAnsi="Verdana"/>
          <w:color w:val="000080"/>
          <w:sz w:val="16"/>
          <w:szCs w:val="16"/>
        </w:rPr>
        <w:t>Посилити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роботу </w:t>
      </w:r>
      <w:proofErr w:type="spellStart"/>
      <w:r>
        <w:rPr>
          <w:rFonts w:ascii="Verdana" w:hAnsi="Verdana"/>
          <w:color w:val="000080"/>
          <w:sz w:val="16"/>
          <w:szCs w:val="16"/>
        </w:rPr>
        <w:t>педагогічних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працівників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ДНЗ </w:t>
      </w:r>
      <w:proofErr w:type="spellStart"/>
      <w:r>
        <w:rPr>
          <w:rFonts w:ascii="Verdana" w:hAnsi="Verdana"/>
          <w:color w:val="000080"/>
          <w:sz w:val="16"/>
          <w:szCs w:val="16"/>
        </w:rPr>
        <w:t>щодо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забезпечення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  </w:t>
      </w:r>
      <w:proofErr w:type="spellStart"/>
      <w:proofErr w:type="gramStart"/>
      <w:r>
        <w:rPr>
          <w:rFonts w:ascii="Verdana" w:hAnsi="Verdana"/>
          <w:color w:val="000080"/>
          <w:sz w:val="16"/>
          <w:szCs w:val="16"/>
        </w:rPr>
        <w:t>р</w:t>
      </w:r>
      <w:proofErr w:type="gramEnd"/>
      <w:r>
        <w:rPr>
          <w:rFonts w:ascii="Verdana" w:hAnsi="Verdana"/>
          <w:color w:val="000080"/>
          <w:sz w:val="16"/>
          <w:szCs w:val="16"/>
        </w:rPr>
        <w:t>івня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відповідно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до </w:t>
      </w:r>
      <w:proofErr w:type="spellStart"/>
      <w:r>
        <w:rPr>
          <w:rFonts w:ascii="Verdana" w:hAnsi="Verdana"/>
          <w:color w:val="000080"/>
          <w:sz w:val="16"/>
          <w:szCs w:val="16"/>
        </w:rPr>
        <w:t>вимог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Державного стандарту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через </w:t>
      </w:r>
      <w:proofErr w:type="spellStart"/>
      <w:r>
        <w:rPr>
          <w:rFonts w:ascii="Verdana" w:hAnsi="Verdana"/>
          <w:color w:val="000080"/>
          <w:sz w:val="16"/>
          <w:szCs w:val="16"/>
        </w:rPr>
        <w:t>реалізацію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програм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розвитку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дітей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віку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рекомендованих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МОН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.                                 </w:t>
      </w:r>
      <w:proofErr w:type="spellStart"/>
      <w:r>
        <w:rPr>
          <w:rFonts w:ascii="Verdana" w:hAnsi="Verdana"/>
          <w:color w:val="000080"/>
          <w:sz w:val="16"/>
          <w:szCs w:val="16"/>
        </w:rPr>
        <w:t>Постійно</w:t>
      </w:r>
      <w:proofErr w:type="spellEnd"/>
      <w:r>
        <w:rPr>
          <w:rFonts w:ascii="Verdana" w:hAnsi="Verdana"/>
          <w:color w:val="000080"/>
          <w:sz w:val="16"/>
          <w:szCs w:val="16"/>
        </w:rPr>
        <w:t>.                                                       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1.2. Провести </w:t>
      </w:r>
      <w:proofErr w:type="spellStart"/>
      <w:r>
        <w:rPr>
          <w:rFonts w:ascii="Verdana" w:hAnsi="Verdana"/>
          <w:color w:val="000080"/>
          <w:sz w:val="16"/>
          <w:szCs w:val="16"/>
        </w:rPr>
        <w:t>педагогічні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наради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 </w:t>
      </w:r>
      <w:proofErr w:type="spellStart"/>
      <w:r>
        <w:rPr>
          <w:rFonts w:ascii="Verdana" w:hAnsi="Verdana"/>
          <w:color w:val="000080"/>
          <w:sz w:val="16"/>
          <w:szCs w:val="16"/>
        </w:rPr>
        <w:t>яких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color w:val="000080"/>
          <w:sz w:val="16"/>
          <w:szCs w:val="16"/>
        </w:rPr>
        <w:t>п</w:t>
      </w:r>
      <w:proofErr w:type="gramEnd"/>
      <w:r>
        <w:rPr>
          <w:rFonts w:ascii="Verdana" w:hAnsi="Verdana"/>
          <w:color w:val="000080"/>
          <w:sz w:val="16"/>
          <w:szCs w:val="16"/>
        </w:rPr>
        <w:t>ідвести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підсумки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роботи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закладів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району за 2015-2016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рік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визначити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напрями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діяльності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закладів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у 2016-2017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навчальному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році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відповідно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до </w:t>
      </w:r>
      <w:proofErr w:type="spellStart"/>
      <w:r>
        <w:rPr>
          <w:rFonts w:ascii="Verdana" w:hAnsi="Verdana"/>
          <w:color w:val="000080"/>
          <w:sz w:val="16"/>
          <w:szCs w:val="16"/>
        </w:rPr>
        <w:t>вимог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Державного стандарту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>.               До 10.09.2016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1.3. Провести </w:t>
      </w:r>
      <w:proofErr w:type="spellStart"/>
      <w:r>
        <w:rPr>
          <w:rFonts w:ascii="Verdana" w:hAnsi="Verdana"/>
          <w:color w:val="000080"/>
          <w:sz w:val="16"/>
          <w:szCs w:val="16"/>
        </w:rPr>
        <w:t>планові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інструктажі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охорони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праці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працівниками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ДНЗ,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електробезпеки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перевірку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стану спортивно – </w:t>
      </w:r>
      <w:proofErr w:type="spellStart"/>
      <w:r>
        <w:rPr>
          <w:rFonts w:ascii="Verdana" w:hAnsi="Verdana"/>
          <w:color w:val="000080"/>
          <w:sz w:val="16"/>
          <w:szCs w:val="16"/>
        </w:rPr>
        <w:t>ігрового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обладнання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оформленням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відповідних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акті</w:t>
      </w:r>
      <w:proofErr w:type="gramStart"/>
      <w:r>
        <w:rPr>
          <w:rFonts w:ascii="Verdana" w:hAnsi="Verdana"/>
          <w:color w:val="000080"/>
          <w:sz w:val="16"/>
          <w:szCs w:val="16"/>
        </w:rPr>
        <w:t>в</w:t>
      </w:r>
      <w:proofErr w:type="spellEnd"/>
      <w:proofErr w:type="gramEnd"/>
      <w:r>
        <w:rPr>
          <w:rFonts w:ascii="Verdana" w:hAnsi="Verdana"/>
          <w:color w:val="000080"/>
          <w:sz w:val="16"/>
          <w:szCs w:val="16"/>
        </w:rPr>
        <w:t>.                                                        До 10.09.2016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2.  </w:t>
      </w:r>
      <w:proofErr w:type="spellStart"/>
      <w:r>
        <w:rPr>
          <w:rFonts w:ascii="Verdana" w:hAnsi="Verdana"/>
          <w:color w:val="000080"/>
          <w:sz w:val="16"/>
          <w:szCs w:val="16"/>
        </w:rPr>
        <w:t>Досконало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опрацювати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та довести </w:t>
      </w:r>
      <w:proofErr w:type="gramStart"/>
      <w:r>
        <w:rPr>
          <w:rFonts w:ascii="Verdana" w:hAnsi="Verdana"/>
          <w:color w:val="000080"/>
          <w:sz w:val="16"/>
          <w:szCs w:val="16"/>
        </w:rPr>
        <w:t>до</w:t>
      </w:r>
      <w:proofErr w:type="gram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відома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педагогічних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працівників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ДНЗ: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2.1. Лист МОН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№1/9-315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16.06. 2016року «Про </w:t>
      </w:r>
      <w:proofErr w:type="spellStart"/>
      <w:r>
        <w:rPr>
          <w:rFonts w:ascii="Verdana" w:hAnsi="Verdana"/>
          <w:color w:val="000080"/>
          <w:sz w:val="16"/>
          <w:szCs w:val="16"/>
        </w:rPr>
        <w:t>організацію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освітньої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роботи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в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закладах у 2016/2017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навчальному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році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», наказ МОН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20.04.2015 №446 «Про </w:t>
      </w:r>
      <w:proofErr w:type="spellStart"/>
      <w:r>
        <w:rPr>
          <w:rFonts w:ascii="Verdana" w:hAnsi="Verdana"/>
          <w:color w:val="000080"/>
          <w:sz w:val="16"/>
          <w:szCs w:val="16"/>
        </w:rPr>
        <w:t>затвердження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гранично допустимого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навантаження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 </w:t>
      </w:r>
      <w:proofErr w:type="spellStart"/>
      <w:r>
        <w:rPr>
          <w:rFonts w:ascii="Verdana" w:hAnsi="Verdana"/>
          <w:color w:val="000080"/>
          <w:sz w:val="16"/>
          <w:szCs w:val="16"/>
        </w:rPr>
        <w:t>дитину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у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закладах </w:t>
      </w:r>
      <w:proofErr w:type="spellStart"/>
      <w:proofErr w:type="gramStart"/>
      <w:r>
        <w:rPr>
          <w:rFonts w:ascii="Verdana" w:hAnsi="Verdana"/>
          <w:color w:val="000080"/>
          <w:sz w:val="16"/>
          <w:szCs w:val="16"/>
        </w:rPr>
        <w:t>р</w:t>
      </w:r>
      <w:proofErr w:type="gramEnd"/>
      <w:r>
        <w:rPr>
          <w:rFonts w:ascii="Verdana" w:hAnsi="Verdana"/>
          <w:color w:val="000080"/>
          <w:sz w:val="16"/>
          <w:szCs w:val="16"/>
        </w:rPr>
        <w:t>ізних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типів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і форм </w:t>
      </w:r>
      <w:proofErr w:type="spellStart"/>
      <w:r>
        <w:rPr>
          <w:rFonts w:ascii="Verdana" w:hAnsi="Verdana"/>
          <w:color w:val="000080"/>
          <w:sz w:val="16"/>
          <w:szCs w:val="16"/>
        </w:rPr>
        <w:t>власності</w:t>
      </w:r>
      <w:proofErr w:type="spellEnd"/>
      <w:r>
        <w:rPr>
          <w:rFonts w:ascii="Verdana" w:hAnsi="Verdana"/>
          <w:color w:val="000080"/>
          <w:sz w:val="16"/>
          <w:szCs w:val="16"/>
        </w:rPr>
        <w:t>».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2.2. Лист МОН, </w:t>
      </w:r>
      <w:proofErr w:type="spellStart"/>
      <w:r>
        <w:rPr>
          <w:rFonts w:ascii="Verdana" w:hAnsi="Verdana"/>
          <w:color w:val="000080"/>
          <w:sz w:val="16"/>
          <w:szCs w:val="16"/>
        </w:rPr>
        <w:t>молоді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та спорту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25.05. 2011року «Про </w:t>
      </w:r>
      <w:proofErr w:type="spellStart"/>
      <w:r>
        <w:rPr>
          <w:rFonts w:ascii="Verdana" w:hAnsi="Verdana"/>
          <w:color w:val="000080"/>
          <w:sz w:val="16"/>
          <w:szCs w:val="16"/>
        </w:rPr>
        <w:t>дотримання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порядку </w:t>
      </w:r>
      <w:proofErr w:type="spellStart"/>
      <w:r>
        <w:rPr>
          <w:rFonts w:ascii="Verdana" w:hAnsi="Verdana"/>
          <w:color w:val="000080"/>
          <w:sz w:val="16"/>
          <w:szCs w:val="16"/>
        </w:rPr>
        <w:t>прийому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дитини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до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закладу».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2.3. Лист МОН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16.08. 2011року №1/9 – 563 «</w:t>
      </w:r>
      <w:proofErr w:type="spellStart"/>
      <w:r>
        <w:rPr>
          <w:rFonts w:ascii="Verdana" w:hAnsi="Verdana"/>
          <w:color w:val="000080"/>
          <w:sz w:val="16"/>
          <w:szCs w:val="16"/>
        </w:rPr>
        <w:t>Фізичний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розвиток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дітей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в </w:t>
      </w:r>
      <w:proofErr w:type="spellStart"/>
      <w:r>
        <w:rPr>
          <w:rFonts w:ascii="Verdana" w:hAnsi="Verdana"/>
          <w:color w:val="000080"/>
          <w:sz w:val="16"/>
          <w:szCs w:val="16"/>
        </w:rPr>
        <w:t>умовах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закладу».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2.4. Лист МОН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04. 10.2007№ 1/9- 583 «Про систему </w:t>
      </w:r>
      <w:proofErr w:type="spellStart"/>
      <w:r>
        <w:rPr>
          <w:rFonts w:ascii="Verdana" w:hAnsi="Verdana"/>
          <w:color w:val="000080"/>
          <w:sz w:val="16"/>
          <w:szCs w:val="16"/>
        </w:rPr>
        <w:t>роботи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дітьми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які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не </w:t>
      </w:r>
      <w:proofErr w:type="spellStart"/>
      <w:r>
        <w:rPr>
          <w:rFonts w:ascii="Verdana" w:hAnsi="Verdana"/>
          <w:color w:val="000080"/>
          <w:sz w:val="16"/>
          <w:szCs w:val="16"/>
        </w:rPr>
        <w:t>відвідують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ДНЗ».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2.5.  </w:t>
      </w:r>
      <w:proofErr w:type="spellStart"/>
      <w:proofErr w:type="gramStart"/>
      <w:r>
        <w:rPr>
          <w:rFonts w:ascii="Verdana" w:hAnsi="Verdana"/>
          <w:color w:val="000080"/>
          <w:sz w:val="16"/>
          <w:szCs w:val="16"/>
        </w:rPr>
        <w:t>Санітарний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 регламент для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закладів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затверджений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наказом МОЗ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24 </w:t>
      </w:r>
      <w:proofErr w:type="spellStart"/>
      <w:r>
        <w:rPr>
          <w:rFonts w:ascii="Verdana" w:hAnsi="Verdana"/>
          <w:color w:val="000080"/>
          <w:sz w:val="16"/>
          <w:szCs w:val="16"/>
        </w:rPr>
        <w:t>березня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2016 року  та </w:t>
      </w:r>
      <w:proofErr w:type="spellStart"/>
      <w:r>
        <w:rPr>
          <w:rFonts w:ascii="Verdana" w:hAnsi="Verdana"/>
          <w:color w:val="000080"/>
          <w:sz w:val="16"/>
          <w:szCs w:val="16"/>
        </w:rPr>
        <w:t>зареєстрований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в </w:t>
      </w:r>
      <w:proofErr w:type="spellStart"/>
      <w:r>
        <w:rPr>
          <w:rFonts w:ascii="Verdana" w:hAnsi="Verdana"/>
          <w:color w:val="000080"/>
          <w:sz w:val="16"/>
          <w:szCs w:val="16"/>
        </w:rPr>
        <w:t>Міністерстві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юстиції</w:t>
      </w:r>
      <w:proofErr w:type="spellEnd"/>
      <w:r>
        <w:rPr>
          <w:rFonts w:ascii="Verdana" w:hAnsi="Verdana"/>
          <w:color w:val="000080"/>
          <w:sz w:val="16"/>
          <w:szCs w:val="16"/>
        </w:rPr>
        <w:t>                       14.04.2016 за №563/28693),</w:t>
      </w:r>
      <w:proofErr w:type="gramEnd"/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3.  </w:t>
      </w:r>
      <w:proofErr w:type="spellStart"/>
      <w:r>
        <w:rPr>
          <w:rFonts w:ascii="Verdana" w:hAnsi="Verdana"/>
          <w:color w:val="000080"/>
          <w:sz w:val="16"/>
          <w:szCs w:val="16"/>
        </w:rPr>
        <w:t>Забезпечити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виконання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спільного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наказу МОН, </w:t>
      </w:r>
      <w:proofErr w:type="spellStart"/>
      <w:proofErr w:type="gramStart"/>
      <w:r>
        <w:rPr>
          <w:rFonts w:ascii="Verdana" w:hAnsi="Verdana"/>
          <w:color w:val="000080"/>
          <w:sz w:val="16"/>
          <w:szCs w:val="16"/>
        </w:rPr>
        <w:t>молоді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та спорту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та </w:t>
      </w:r>
      <w:proofErr w:type="spellStart"/>
      <w:r>
        <w:rPr>
          <w:rFonts w:ascii="Verdana" w:hAnsi="Verdana"/>
          <w:color w:val="000080"/>
          <w:sz w:val="16"/>
          <w:szCs w:val="16"/>
        </w:rPr>
        <w:t>Міністерства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охорони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здоров</w:t>
      </w:r>
      <w:proofErr w:type="gramEnd"/>
      <w:r>
        <w:rPr>
          <w:rFonts w:ascii="Verdana" w:hAnsi="Verdana"/>
          <w:color w:val="000080"/>
          <w:sz w:val="16"/>
          <w:szCs w:val="16"/>
        </w:rPr>
        <w:t>’я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26.02.2013 року           № 202/165 «Про </w:t>
      </w:r>
      <w:proofErr w:type="spellStart"/>
      <w:r>
        <w:rPr>
          <w:rFonts w:ascii="Verdana" w:hAnsi="Verdana"/>
          <w:color w:val="000080"/>
          <w:sz w:val="16"/>
          <w:szCs w:val="16"/>
        </w:rPr>
        <w:t>затвердження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змін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до </w:t>
      </w:r>
      <w:proofErr w:type="spellStart"/>
      <w:r>
        <w:rPr>
          <w:rFonts w:ascii="Verdana" w:hAnsi="Verdana"/>
          <w:color w:val="000080"/>
          <w:sz w:val="16"/>
          <w:szCs w:val="16"/>
        </w:rPr>
        <w:t>Інструкції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організації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харчування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дітей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  у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закладах». Провести повторно </w:t>
      </w:r>
      <w:proofErr w:type="spellStart"/>
      <w:r>
        <w:rPr>
          <w:rFonts w:ascii="Verdana" w:hAnsi="Verdana"/>
          <w:color w:val="000080"/>
          <w:sz w:val="16"/>
          <w:szCs w:val="16"/>
        </w:rPr>
        <w:t>відповідні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заходи по </w:t>
      </w:r>
      <w:proofErr w:type="spellStart"/>
      <w:r>
        <w:rPr>
          <w:rFonts w:ascii="Verdana" w:hAnsi="Verdana"/>
          <w:color w:val="000080"/>
          <w:sz w:val="16"/>
          <w:szCs w:val="16"/>
        </w:rPr>
        <w:t>вивченню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Інструкції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медичним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педагогічним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обслуговуючим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персоналом.             До 15.09.2016р.                                                                        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3.1. </w:t>
      </w:r>
      <w:proofErr w:type="spellStart"/>
      <w:r>
        <w:rPr>
          <w:rFonts w:ascii="Verdana" w:hAnsi="Verdana"/>
          <w:color w:val="000080"/>
          <w:sz w:val="16"/>
          <w:szCs w:val="16"/>
        </w:rPr>
        <w:t>Проаналізувати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стан </w:t>
      </w:r>
      <w:proofErr w:type="spellStart"/>
      <w:r>
        <w:rPr>
          <w:rFonts w:ascii="Verdana" w:hAnsi="Verdana"/>
          <w:color w:val="000080"/>
          <w:sz w:val="16"/>
          <w:szCs w:val="16"/>
        </w:rPr>
        <w:t>організації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харчування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  </w:t>
      </w:r>
      <w:proofErr w:type="spellStart"/>
      <w:r>
        <w:rPr>
          <w:rFonts w:ascii="Verdana" w:hAnsi="Verdana"/>
          <w:color w:val="000080"/>
          <w:sz w:val="16"/>
          <w:szCs w:val="16"/>
        </w:rPr>
        <w:t>дітей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у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80"/>
          <w:sz w:val="16"/>
          <w:szCs w:val="16"/>
        </w:rPr>
        <w:t>закладах</w:t>
      </w:r>
      <w:proofErr w:type="gram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вжити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заходів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щодо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його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покращення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. Не </w:t>
      </w:r>
      <w:proofErr w:type="spellStart"/>
      <w:r>
        <w:rPr>
          <w:rFonts w:ascii="Verdana" w:hAnsi="Verdana"/>
          <w:color w:val="000080"/>
          <w:sz w:val="16"/>
          <w:szCs w:val="16"/>
        </w:rPr>
        <w:t>допускати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завозу </w:t>
      </w:r>
      <w:proofErr w:type="spellStart"/>
      <w:r>
        <w:rPr>
          <w:rFonts w:ascii="Verdana" w:hAnsi="Verdana"/>
          <w:color w:val="000080"/>
          <w:sz w:val="16"/>
          <w:szCs w:val="16"/>
        </w:rPr>
        <w:t>харчових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продуктів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та </w:t>
      </w:r>
      <w:proofErr w:type="spellStart"/>
      <w:r>
        <w:rPr>
          <w:rFonts w:ascii="Verdana" w:hAnsi="Verdana"/>
          <w:color w:val="000080"/>
          <w:sz w:val="16"/>
          <w:szCs w:val="16"/>
        </w:rPr>
        <w:t>сировини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без </w:t>
      </w:r>
      <w:proofErr w:type="spellStart"/>
      <w:r>
        <w:rPr>
          <w:rFonts w:ascii="Verdana" w:hAnsi="Verdana"/>
          <w:color w:val="000080"/>
          <w:sz w:val="16"/>
          <w:szCs w:val="16"/>
        </w:rPr>
        <w:t>належного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оформлення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документації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та </w:t>
      </w:r>
      <w:proofErr w:type="spellStart"/>
      <w:r>
        <w:rPr>
          <w:rFonts w:ascii="Verdana" w:hAnsi="Verdana"/>
          <w:color w:val="000080"/>
          <w:sz w:val="16"/>
          <w:szCs w:val="16"/>
        </w:rPr>
        <w:t>посвідчень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про </w:t>
      </w:r>
      <w:proofErr w:type="spellStart"/>
      <w:r>
        <w:rPr>
          <w:rFonts w:ascii="Verdana" w:hAnsi="Verdana"/>
          <w:color w:val="000080"/>
          <w:sz w:val="16"/>
          <w:szCs w:val="16"/>
        </w:rPr>
        <w:t>якість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дотримуватись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затверджених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схем </w:t>
      </w:r>
      <w:proofErr w:type="spellStart"/>
      <w:r>
        <w:rPr>
          <w:rFonts w:ascii="Verdana" w:hAnsi="Verdana"/>
          <w:color w:val="000080"/>
          <w:sz w:val="16"/>
          <w:szCs w:val="16"/>
        </w:rPr>
        <w:t>постачання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харчових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продукті</w:t>
      </w:r>
      <w:proofErr w:type="gramStart"/>
      <w:r>
        <w:rPr>
          <w:rFonts w:ascii="Verdana" w:hAnsi="Verdana"/>
          <w:color w:val="000080"/>
          <w:sz w:val="16"/>
          <w:szCs w:val="16"/>
        </w:rPr>
        <w:t>в</w:t>
      </w:r>
      <w:proofErr w:type="spellEnd"/>
      <w:proofErr w:type="gramEnd"/>
      <w:r>
        <w:rPr>
          <w:rFonts w:ascii="Verdana" w:hAnsi="Verdana"/>
          <w:color w:val="000080"/>
          <w:sz w:val="16"/>
          <w:szCs w:val="16"/>
        </w:rPr>
        <w:t xml:space="preserve"> та </w:t>
      </w:r>
      <w:proofErr w:type="spellStart"/>
      <w:r>
        <w:rPr>
          <w:rFonts w:ascii="Verdana" w:hAnsi="Verdana"/>
          <w:color w:val="000080"/>
          <w:sz w:val="16"/>
          <w:szCs w:val="16"/>
        </w:rPr>
        <w:t>сировини</w:t>
      </w:r>
      <w:proofErr w:type="spellEnd"/>
      <w:r>
        <w:rPr>
          <w:rFonts w:ascii="Verdana" w:hAnsi="Verdana"/>
          <w:color w:val="000080"/>
          <w:sz w:val="16"/>
          <w:szCs w:val="16"/>
        </w:rPr>
        <w:t>.</w:t>
      </w:r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>                                                                           До 15.09.2016</w:t>
      </w:r>
      <w:proofErr w:type="gramStart"/>
      <w:r>
        <w:rPr>
          <w:rFonts w:ascii="Verdana" w:hAnsi="Verdana"/>
          <w:color w:val="000080"/>
          <w:sz w:val="16"/>
          <w:szCs w:val="16"/>
        </w:rPr>
        <w:t>р</w:t>
      </w:r>
      <w:proofErr w:type="gramEnd"/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4. </w:t>
      </w:r>
      <w:proofErr w:type="spellStart"/>
      <w:r>
        <w:rPr>
          <w:rFonts w:ascii="Verdana" w:hAnsi="Verdana"/>
          <w:color w:val="000080"/>
          <w:sz w:val="16"/>
          <w:szCs w:val="16"/>
        </w:rPr>
        <w:t>Використовувати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програмно-методичне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забезпечення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відповідно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до </w:t>
      </w:r>
      <w:proofErr w:type="spellStart"/>
      <w:r>
        <w:rPr>
          <w:rFonts w:ascii="Verdana" w:hAnsi="Verdana"/>
          <w:color w:val="000080"/>
          <w:sz w:val="16"/>
          <w:szCs w:val="16"/>
        </w:rPr>
        <w:t>Переліку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видань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рекомендованих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Міністерством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і науки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для </w:t>
      </w:r>
      <w:proofErr w:type="spellStart"/>
      <w:r>
        <w:rPr>
          <w:rFonts w:ascii="Verdana" w:hAnsi="Verdana"/>
          <w:color w:val="000080"/>
          <w:sz w:val="16"/>
          <w:szCs w:val="16"/>
        </w:rPr>
        <w:t>використання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в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закладах у 2016/2017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навчальному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році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з </w:t>
      </w:r>
      <w:proofErr w:type="spellStart"/>
      <w:r>
        <w:rPr>
          <w:rFonts w:ascii="Verdana" w:hAnsi="Verdana"/>
          <w:color w:val="000080"/>
          <w:sz w:val="16"/>
          <w:szCs w:val="16"/>
        </w:rPr>
        <w:t>яким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можна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ознайомитись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 сайтах МОН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proofErr w:type="gramStart"/>
      <w:r>
        <w:rPr>
          <w:rFonts w:ascii="Verdana" w:hAnsi="Verdana"/>
          <w:color w:val="000080"/>
          <w:sz w:val="16"/>
          <w:szCs w:val="16"/>
        </w:rPr>
        <w:t>(</w:t>
      </w:r>
      <w:r>
        <w:rPr>
          <w:rStyle w:val="apple-converted-space"/>
          <w:rFonts w:ascii="Verdana" w:hAnsi="Verdana"/>
          <w:color w:val="000080"/>
          <w:sz w:val="16"/>
          <w:szCs w:val="16"/>
        </w:rPr>
        <w:t> </w:t>
      </w:r>
      <w:proofErr w:type="gramEnd"/>
      <w:r>
        <w:rPr>
          <w:rFonts w:ascii="Verdana" w:hAnsi="Verdana"/>
          <w:color w:val="000000"/>
          <w:sz w:val="16"/>
          <w:szCs w:val="16"/>
          <w:u w:val="single"/>
        </w:rPr>
        <w:fldChar w:fldCharType="begin"/>
      </w:r>
      <w:r>
        <w:rPr>
          <w:rFonts w:ascii="Verdana" w:hAnsi="Verdana"/>
          <w:color w:val="000000"/>
          <w:sz w:val="16"/>
          <w:szCs w:val="16"/>
          <w:u w:val="single"/>
        </w:rPr>
        <w:instrText xml:space="preserve"> HYPERLINK "http://www.mon.gov.ua/" </w:instrText>
      </w:r>
      <w:r>
        <w:rPr>
          <w:rFonts w:ascii="Verdana" w:hAnsi="Verdana"/>
          <w:color w:val="000000"/>
          <w:sz w:val="16"/>
          <w:szCs w:val="16"/>
          <w:u w:val="single"/>
        </w:rPr>
        <w:fldChar w:fldCharType="separate"/>
      </w:r>
      <w:r>
        <w:rPr>
          <w:rStyle w:val="a4"/>
          <w:rFonts w:ascii="Verdana" w:hAnsi="Verdana"/>
          <w:color w:val="000080"/>
          <w:sz w:val="16"/>
          <w:szCs w:val="16"/>
        </w:rPr>
        <w:t>www.mon.gov.ua</w:t>
      </w:r>
      <w:r>
        <w:rPr>
          <w:rFonts w:ascii="Verdana" w:hAnsi="Verdana"/>
          <w:color w:val="000000"/>
          <w:sz w:val="16"/>
          <w:szCs w:val="16"/>
          <w:u w:val="single"/>
        </w:rPr>
        <w:fldChar w:fldCharType="end"/>
      </w:r>
      <w:r>
        <w:rPr>
          <w:rFonts w:ascii="Verdana" w:hAnsi="Verdana"/>
          <w:color w:val="000080"/>
          <w:sz w:val="16"/>
          <w:szCs w:val="16"/>
        </w:rPr>
        <w:t xml:space="preserve">), </w:t>
      </w:r>
      <w:proofErr w:type="spellStart"/>
      <w:r>
        <w:rPr>
          <w:rFonts w:ascii="Verdana" w:hAnsi="Verdana"/>
          <w:color w:val="000080"/>
          <w:sz w:val="16"/>
          <w:szCs w:val="16"/>
        </w:rPr>
        <w:t>Інституту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інноваційних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технологій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і </w:t>
      </w:r>
      <w:proofErr w:type="spellStart"/>
      <w:r>
        <w:rPr>
          <w:rFonts w:ascii="Verdana" w:hAnsi="Verdana"/>
          <w:color w:val="000080"/>
          <w:sz w:val="16"/>
          <w:szCs w:val="16"/>
        </w:rPr>
        <w:t>змісту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(</w:t>
      </w:r>
      <w:r>
        <w:rPr>
          <w:rStyle w:val="apple-converted-space"/>
          <w:rFonts w:ascii="Verdana" w:hAnsi="Verdana"/>
          <w:color w:val="000080"/>
          <w:sz w:val="16"/>
          <w:szCs w:val="16"/>
        </w:rPr>
        <w:t> </w:t>
      </w:r>
      <w:hyperlink r:id="rId5" w:history="1">
        <w:r>
          <w:rPr>
            <w:rStyle w:val="a4"/>
            <w:rFonts w:ascii="Verdana" w:hAnsi="Verdana"/>
            <w:color w:val="000080"/>
            <w:sz w:val="16"/>
            <w:szCs w:val="16"/>
          </w:rPr>
          <w:t>www.iitzo.</w:t>
        </w:r>
        <w:proofErr w:type="gramStart"/>
        <w:r>
          <w:rPr>
            <w:rStyle w:val="a4"/>
            <w:rFonts w:ascii="Verdana" w:hAnsi="Verdana"/>
            <w:color w:val="000080"/>
            <w:sz w:val="16"/>
            <w:szCs w:val="16"/>
          </w:rPr>
          <w:t>gov.ua</w:t>
        </w:r>
      </w:hyperlink>
      <w:r>
        <w:rPr>
          <w:rFonts w:ascii="Verdana" w:hAnsi="Verdana"/>
          <w:color w:val="000080"/>
          <w:sz w:val="16"/>
          <w:szCs w:val="16"/>
          <w:u w:val="single"/>
        </w:rPr>
        <w:t>),</w:t>
      </w:r>
      <w:r>
        <w:rPr>
          <w:rStyle w:val="apple-converted-space"/>
          <w:rFonts w:ascii="Verdana" w:hAnsi="Verdana"/>
          <w:color w:val="000080"/>
          <w:sz w:val="16"/>
          <w:szCs w:val="16"/>
        </w:rPr>
        <w:t> </w:t>
      </w:r>
      <w:r>
        <w:rPr>
          <w:rFonts w:ascii="Verdana" w:hAnsi="Verdana"/>
          <w:color w:val="000080"/>
          <w:sz w:val="16"/>
          <w:szCs w:val="16"/>
        </w:rPr>
        <w:t xml:space="preserve">у </w:t>
      </w:r>
      <w:proofErr w:type="spellStart"/>
      <w:r>
        <w:rPr>
          <w:rFonts w:ascii="Verdana" w:hAnsi="Verdana"/>
          <w:color w:val="000080"/>
          <w:sz w:val="16"/>
          <w:szCs w:val="16"/>
        </w:rPr>
        <w:t>періодичних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виданнях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МОН </w:t>
      </w:r>
      <w:proofErr w:type="spellStart"/>
      <w:r>
        <w:rPr>
          <w:rFonts w:ascii="Verdana" w:hAnsi="Verdana"/>
          <w:color w:val="000080"/>
          <w:sz w:val="16"/>
          <w:szCs w:val="16"/>
        </w:rPr>
        <w:t>України</w:t>
      </w:r>
      <w:proofErr w:type="spellEnd"/>
      <w:r>
        <w:rPr>
          <w:rFonts w:ascii="Verdana" w:hAnsi="Verdana"/>
          <w:color w:val="000080"/>
          <w:sz w:val="16"/>
          <w:szCs w:val="16"/>
        </w:rPr>
        <w:t>.</w:t>
      </w:r>
      <w:proofErr w:type="gramEnd"/>
    </w:p>
    <w:p w:rsidR="0066623F" w:rsidRDefault="0066623F" w:rsidP="006662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5. </w:t>
      </w:r>
      <w:proofErr w:type="spellStart"/>
      <w:r>
        <w:rPr>
          <w:rFonts w:ascii="Verdana" w:hAnsi="Verdana"/>
          <w:color w:val="000080"/>
          <w:sz w:val="16"/>
          <w:szCs w:val="16"/>
        </w:rPr>
        <w:t>Розвивальну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навчальну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виховну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роботу з </w:t>
      </w:r>
      <w:proofErr w:type="spellStart"/>
      <w:r>
        <w:rPr>
          <w:rFonts w:ascii="Verdana" w:hAnsi="Verdana"/>
          <w:color w:val="000080"/>
          <w:sz w:val="16"/>
          <w:szCs w:val="16"/>
        </w:rPr>
        <w:t>дітьми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здійснювати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у </w:t>
      </w:r>
      <w:proofErr w:type="spellStart"/>
      <w:r>
        <w:rPr>
          <w:rFonts w:ascii="Verdana" w:hAnsi="Verdana"/>
          <w:color w:val="000080"/>
          <w:sz w:val="16"/>
          <w:szCs w:val="16"/>
        </w:rPr>
        <w:t>тісній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єдності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батьками, максимально </w:t>
      </w:r>
      <w:proofErr w:type="spellStart"/>
      <w:r>
        <w:rPr>
          <w:rFonts w:ascii="Verdana" w:hAnsi="Verdana"/>
          <w:color w:val="000080"/>
          <w:sz w:val="16"/>
          <w:szCs w:val="16"/>
        </w:rPr>
        <w:t>враховуючи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їх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80"/>
          <w:sz w:val="16"/>
          <w:szCs w:val="16"/>
        </w:rPr>
        <w:t xml:space="preserve">потреби </w:t>
      </w:r>
      <w:proofErr w:type="spellStart"/>
      <w:r>
        <w:rPr>
          <w:rFonts w:ascii="Verdana" w:hAnsi="Verdana"/>
          <w:color w:val="000080"/>
          <w:sz w:val="16"/>
          <w:szCs w:val="16"/>
        </w:rPr>
        <w:t>щодо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забезпечення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якісної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дошкільної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освіти</w:t>
      </w:r>
      <w:proofErr w:type="spellEnd"/>
      <w:r>
        <w:rPr>
          <w:rFonts w:ascii="Verdana" w:hAnsi="Verdana"/>
          <w:color w:val="000080"/>
          <w:sz w:val="16"/>
          <w:szCs w:val="16"/>
        </w:rPr>
        <w:t>.</w:t>
      </w:r>
    </w:p>
    <w:p w:rsidR="00DB6386" w:rsidRDefault="00DB6386">
      <w:bookmarkStart w:id="0" w:name="_GoBack"/>
      <w:bookmarkEnd w:id="0"/>
    </w:p>
    <w:sectPr w:rsidR="00DB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CB"/>
    <w:rsid w:val="002566CB"/>
    <w:rsid w:val="0066623F"/>
    <w:rsid w:val="00D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3F"/>
  </w:style>
  <w:style w:type="character" w:styleId="a4">
    <w:name w:val="Hyperlink"/>
    <w:basedOn w:val="a0"/>
    <w:uiPriority w:val="99"/>
    <w:semiHidden/>
    <w:unhideWhenUsed/>
    <w:rsid w:val="00666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3F"/>
  </w:style>
  <w:style w:type="character" w:styleId="a4">
    <w:name w:val="Hyperlink"/>
    <w:basedOn w:val="a0"/>
    <w:uiPriority w:val="99"/>
    <w:semiHidden/>
    <w:unhideWhenUsed/>
    <w:rsid w:val="00666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t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>UralSOFT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2017-02-28T12:20:00Z</dcterms:created>
  <dcterms:modified xsi:type="dcterms:W3CDTF">2017-02-28T12:20:00Z</dcterms:modified>
</cp:coreProperties>
</file>