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</w:tblGrid>
      <w:tr w:rsidR="00A15010" w:rsidRPr="00A15010" w:rsidTr="00A15010">
        <w:trPr>
          <w:tblCellSpacing w:w="0" w:type="dxa"/>
        </w:trPr>
        <w:tc>
          <w:tcPr>
            <w:tcW w:w="10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15010" w:rsidRPr="00A15010" w:rsidRDefault="00A15010" w:rsidP="00A1501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Вступ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A15010" w:rsidRPr="00A15010" w:rsidTr="00A15010">
        <w:trPr>
          <w:tblCellSpacing w:w="0" w:type="dxa"/>
        </w:trPr>
        <w:tc>
          <w:tcPr>
            <w:tcW w:w="10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15010" w:rsidRPr="00A15010" w:rsidRDefault="00A15010" w:rsidP="00A1501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   </w:t>
            </w: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Навчально – корекційна робота логопедичного пункту базується на нормативно – правовій базі. А саме: Конституція України ( стаття 53), Конвенція ООН про права дитини ( ст. 23), Закон України про охорону дитинства ( ст. 21, 26, 27), Закон України про освіту ( ст. 37), Закон України про загальну середню освіту ( ст. 9, 21),  Положення про логопедичні пункти системи освіти.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    Пріоритетним напрямком діяльності вчителя – логопеда є спрямування освітнього процесу на реалізацію основних завдань в логопедичній роботі, а саме: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7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         усунення різних порушень усної і писемної мови;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7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         запобігання різних відхилень мовного розвитку дітей;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7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         пропаганда логопедичних знань серед педагогів та батьків.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   Тенденція сучасного навчання дітей – логопатів полягає в спонуканні дітей до мовленнєворозумової активності в різноманітних формах начальної діяльності. Тому в логопедичній роботі надаєм таку форму, в якій здійснюється корекція мовленнєвого недорозвитку з одночасним розвитком уваги, пам'яті, мислення, що складає основу формування активної мовленнєворозумової діяльності і лінгвістичної орієнтації.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1. Основні здобутки.</w:t>
            </w:r>
          </w:p>
        </w:tc>
      </w:tr>
      <w:tr w:rsidR="00A15010" w:rsidRPr="00A15010" w:rsidTr="00A15010">
        <w:trPr>
          <w:tblCellSpacing w:w="0" w:type="dxa"/>
        </w:trPr>
        <w:tc>
          <w:tcPr>
            <w:tcW w:w="10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Протягом 2015 - 2016 н. р. було обстежено: 497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Виявлено із порушеним мовленням:  114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Навчалися на логопедичному пункті:  I семестр – 30; II семестр – 30;                                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Надано консультацій батькам, педагогам: 247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Направлено на обстеження у ПМПК:  5</w:t>
            </w:r>
          </w:p>
        </w:tc>
      </w:tr>
    </w:tbl>
    <w:p w:rsidR="00A15010" w:rsidRPr="00A15010" w:rsidRDefault="00A15010" w:rsidP="00A1501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501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2. Науково-методична робота:</w:t>
      </w:r>
    </w:p>
    <w:p w:rsidR="00A15010" w:rsidRPr="00A15010" w:rsidRDefault="00A15010" w:rsidP="00A1501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501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2.1.Методичне забезпечення навчального процесу.</w:t>
      </w:r>
    </w:p>
    <w:tbl>
      <w:tblPr>
        <w:tblW w:w="1000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</w:tblGrid>
      <w:tr w:rsidR="00A15010" w:rsidRPr="00A15010" w:rsidTr="00A15010">
        <w:trPr>
          <w:tblCellSpacing w:w="0" w:type="dxa"/>
        </w:trPr>
        <w:tc>
          <w:tcPr>
            <w:tcW w:w="10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1. Діагностичний матеріал -13 методик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2. Корекційні програми - 7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3.  Консультації та методичні рекомендації   для батьків, педагогів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4. Артикуляційні профілі - 32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5. Методичні розробки на кожний звук - 32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lastRenderedPageBreak/>
              <w:t>6. Папки - мандрівниці -5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7. Підбір науково - методичної літератури та преси</w:t>
            </w:r>
          </w:p>
        </w:tc>
      </w:tr>
    </w:tbl>
    <w:p w:rsidR="00A15010" w:rsidRPr="00A15010" w:rsidRDefault="00A15010" w:rsidP="00A1501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15010" w:rsidRPr="00A15010" w:rsidRDefault="00A15010" w:rsidP="00A1501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501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2.2. Проведення семінарів, конференцій, інструктивно-методичних нарад.</w:t>
      </w:r>
    </w:p>
    <w:tbl>
      <w:tblPr>
        <w:tblW w:w="1008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15010" w:rsidRPr="00A15010" w:rsidTr="00A15010">
        <w:trPr>
          <w:tblCellSpacing w:w="0" w:type="dxa"/>
        </w:trPr>
        <w:tc>
          <w:tcPr>
            <w:tcW w:w="100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15010" w:rsidRPr="00A15010" w:rsidRDefault="00A15010" w:rsidP="00A1501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 Постійно приймала участь у інструктивно - методичних нарадах.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- Участь у інструктивно – методичній нараді завідуючих ДНЗ: «Методичні аспекти організації навчально – виховного процесу у ДНЗ.»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 Виступ на методоб' єднаннях вчителів початкових класів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на тему: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1. " Взаємозв'язок вчителя логопеда, вчителя початкових класів, батьків у роботі з учнями з порушеннями усного та писемного мовлення."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2. " Формування фонематичних навичок у дітей з мовленнєвими вадами. "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A15010" w:rsidRPr="00A15010" w:rsidRDefault="00A15010" w:rsidP="00A1501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15010" w:rsidRPr="00A15010" w:rsidRDefault="00A15010" w:rsidP="00A1501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501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2.3.Масові заходи (конкурси, олімпіади, читання, турніри, дебати тощо).</w:t>
      </w:r>
    </w:p>
    <w:p w:rsidR="00A15010" w:rsidRPr="00A15010" w:rsidRDefault="00A15010" w:rsidP="00A1501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501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    - Лекторій для вихователів ДНЗ на тему: «Рання діагностика дітей з    дисграфією та дислексією.»</w:t>
      </w:r>
    </w:p>
    <w:tbl>
      <w:tblPr>
        <w:tblW w:w="1003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</w:tblGrid>
      <w:tr w:rsidR="00A15010" w:rsidRPr="00A15010" w:rsidTr="00A15010">
        <w:trPr>
          <w:tblCellSpacing w:w="0" w:type="dxa"/>
        </w:trPr>
        <w:tc>
          <w:tcPr>
            <w:tcW w:w="10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7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         Лекторій для батьків майбутніх першокласників за темою: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" Роль і місце батьків у вихованні правильного мовлення дітей."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7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         Тематичні консультації для батьків: «Практичні логопедичні поради батькам для розвитку рухливості органів артикуляційного апарату у дітей»;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7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         «Види корекційних вправ для виправлення мовленнєвих порушень у дітей.» (дихально – голосові, артикуляційні, на розвиток млвленнєвого дихання, дрібної моторики.)</w:t>
            </w:r>
          </w:p>
        </w:tc>
      </w:tr>
    </w:tbl>
    <w:p w:rsidR="00A15010" w:rsidRPr="00A15010" w:rsidRDefault="00A15010" w:rsidP="00A1501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501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2.4. Організаційно-методичні заходи (тренінги, майстер-класи, засідання</w:t>
      </w:r>
    </w:p>
    <w:p w:rsidR="00A15010" w:rsidRPr="00A15010" w:rsidRDefault="00A15010" w:rsidP="00A1501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501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круглих столів тощо).</w:t>
      </w:r>
    </w:p>
    <w:tbl>
      <w:tblPr>
        <w:tblW w:w="1003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</w:tblGrid>
      <w:tr w:rsidR="00A15010" w:rsidRPr="00A15010" w:rsidTr="00A15010">
        <w:trPr>
          <w:tblCellSpacing w:w="0" w:type="dxa"/>
        </w:trPr>
        <w:tc>
          <w:tcPr>
            <w:tcW w:w="10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lastRenderedPageBreak/>
              <w:t>Майстер - клас для батьків"Використання логоритмічних вправ у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роботі з дітьми з порушеним мовленням."-7,кількість учасників- 42.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Засідання круглого столу: «Умови формування у дітей навичок правильної звуковимови.»</w:t>
            </w:r>
          </w:p>
        </w:tc>
      </w:tr>
    </w:tbl>
    <w:p w:rsidR="00A15010" w:rsidRPr="00A15010" w:rsidRDefault="00A15010" w:rsidP="00A1501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501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2.5.Моніторингові дослідження.</w:t>
      </w:r>
    </w:p>
    <w:tbl>
      <w:tblPr>
        <w:tblW w:w="1003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</w:tblGrid>
      <w:tr w:rsidR="00A15010" w:rsidRPr="00A15010" w:rsidTr="00A15010">
        <w:trPr>
          <w:tblCellSpacing w:w="0" w:type="dxa"/>
        </w:trPr>
        <w:tc>
          <w:tcPr>
            <w:tcW w:w="10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Моніторингове дослідження « Вплив логопедичних вправ з розвитку фонематичних процесів, звуко – буквенного аналізу на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попередження дисграфії та дислексії у дітей старшого дошкільного віку.»</w:t>
            </w:r>
          </w:p>
        </w:tc>
      </w:tr>
    </w:tbl>
    <w:p w:rsidR="00A15010" w:rsidRPr="00A15010" w:rsidRDefault="00A15010" w:rsidP="00A1501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15010" w:rsidRPr="00A15010" w:rsidRDefault="00A15010" w:rsidP="00A1501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501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2.6.Передовий педагогічний досвід.</w:t>
      </w:r>
    </w:p>
    <w:tbl>
      <w:tblPr>
        <w:tblW w:w="1000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</w:tblGrid>
      <w:tr w:rsidR="00A15010" w:rsidRPr="00A15010" w:rsidTr="00A15010">
        <w:trPr>
          <w:tblCellSpacing w:w="0" w:type="dxa"/>
        </w:trPr>
        <w:tc>
          <w:tcPr>
            <w:tcW w:w="10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1.Робота над накопиченням та розробкою матеріалів по проблемі: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"Використання інформаційно - комунікативних технологій у лого-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педичній роботі."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2." Система логоритмічної роботи з дітьми дошкільного віку із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ФФНМ."</w:t>
            </w:r>
          </w:p>
        </w:tc>
      </w:tr>
    </w:tbl>
    <w:p w:rsidR="00A15010" w:rsidRPr="00A15010" w:rsidRDefault="00A15010" w:rsidP="00A1501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501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3. Наукова робота:</w:t>
      </w:r>
    </w:p>
    <w:p w:rsidR="00A15010" w:rsidRPr="00A15010" w:rsidRDefault="00A15010" w:rsidP="00A1501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501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3.1. Науково-дослідницька та експериментальна робота.</w:t>
      </w:r>
    </w:p>
    <w:tbl>
      <w:tblPr>
        <w:tblW w:w="1000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</w:tblGrid>
      <w:tr w:rsidR="00A15010" w:rsidRPr="00A15010" w:rsidTr="00A15010">
        <w:trPr>
          <w:tblCellSpacing w:w="0" w:type="dxa"/>
        </w:trPr>
        <w:tc>
          <w:tcPr>
            <w:tcW w:w="10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7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-         </w:t>
            </w: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Ведеться пошукова діяльність в напрямку: " Рання діагностика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дітей з дислексією та дисграфією."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На основі комплексної діагностики мовлення визначено структуру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мовленнєвого дефекту у дітей(5 - 6 років та молодших школярів)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з ФФНМ, ЗНМ та його патогенез з позицій психолінгвістичного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підходу, визначено контенгент учнів, взятих на заняття.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Обгрунтовано концептуальні засади створення й реалізації комп-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лексної програми корекційної роботи з  розвитку мовлення дітей з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lastRenderedPageBreak/>
              <w:t>урахуванням психолінгвістичного та діяльністного підходів принци-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пу дитиноцентризму, формування слуховимовних функцій та операцій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    в нормальному онтогенезі.</w:t>
            </w:r>
          </w:p>
        </w:tc>
      </w:tr>
    </w:tbl>
    <w:p w:rsidR="00A15010" w:rsidRPr="00A15010" w:rsidRDefault="00A15010" w:rsidP="00A1501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501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      3.2. Інноваційна діяльність</w:t>
      </w:r>
    </w:p>
    <w:p w:rsidR="00A15010" w:rsidRPr="00A15010" w:rsidRDefault="00A15010" w:rsidP="00A1501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501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Інновації в освітній діяльності закладів:</w:t>
      </w:r>
    </w:p>
    <w:tbl>
      <w:tblPr>
        <w:tblW w:w="1000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</w:tblGrid>
      <w:tr w:rsidR="00A15010" w:rsidRPr="00A15010" w:rsidTr="00A15010">
        <w:trPr>
          <w:tblCellSpacing w:w="0" w:type="dxa"/>
        </w:trPr>
        <w:tc>
          <w:tcPr>
            <w:tcW w:w="10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Вивчення та запровадження в роботі з дітьми інноваційних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технологій: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 логоритміка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 піскотерапія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 арттерапія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 казкотерапія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 пальчикова гімнастика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 використання технічних засобів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Методика Р.І. Лалаєвої " Методика психолінгвістичного вивчення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порушень усного мовлення у дітей."</w:t>
            </w:r>
          </w:p>
        </w:tc>
      </w:tr>
    </w:tbl>
    <w:p w:rsidR="00A15010" w:rsidRPr="00A15010" w:rsidRDefault="00A15010" w:rsidP="00A1501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501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 Висновки, завдання.</w:t>
      </w:r>
    </w:p>
    <w:tbl>
      <w:tblPr>
        <w:tblW w:w="1003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</w:tblGrid>
      <w:tr w:rsidR="00A15010" w:rsidRPr="00A15010" w:rsidTr="00A15010">
        <w:trPr>
          <w:tblCellSpacing w:w="0" w:type="dxa"/>
        </w:trPr>
        <w:tc>
          <w:tcPr>
            <w:tcW w:w="10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15010" w:rsidRPr="00A15010" w:rsidRDefault="00A15010" w:rsidP="00A1501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   </w:t>
            </w: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Постійно працювати над навчально  - корекційними завданнями: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 розвиток зв ҆язного мовлення;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 виховання правильної звуковимови;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 розвиток фонематичного слуху, аналізу та синтезу;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 розвиток та удосконалення артикуляційної моторики;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 розвиток та удосконалення загальної моторики;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 розвиток та удосконалення дрібної моторики;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- розвиток психічних процесів;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lastRenderedPageBreak/>
              <w:t>- розвиток словникового запасу;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На сучасному етапі суспільства виникає необхідність по - новому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розглянути ключові питання корекції і можливості оптимальиої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організації допомоги дітям з порушеним мовленням. Тому особли-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вої актуальності набувають заходи з вдосконалення існуючих і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створення нових ефективних засобів, методів профілактики і</w:t>
            </w:r>
          </w:p>
          <w:p w:rsidR="00A15010" w:rsidRPr="00A15010" w:rsidRDefault="00A15010" w:rsidP="00A15010">
            <w:pPr>
              <w:spacing w:before="100" w:beforeAutospacing="1" w:after="100" w:afterAutospacing="1" w:line="312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501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корекції що сприяють цілісному розвитку особистості дитини.</w:t>
            </w:r>
          </w:p>
        </w:tc>
      </w:tr>
    </w:tbl>
    <w:p w:rsidR="0028402E" w:rsidRDefault="0028402E">
      <w:bookmarkStart w:id="0" w:name="_GoBack"/>
      <w:bookmarkEnd w:id="0"/>
    </w:p>
    <w:sectPr w:rsidR="0028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C1"/>
    <w:rsid w:val="001628C1"/>
    <w:rsid w:val="0028402E"/>
    <w:rsid w:val="00A1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4754</Characters>
  <Application>Microsoft Office Word</Application>
  <DocSecurity>0</DocSecurity>
  <Lines>39</Lines>
  <Paragraphs>11</Paragraphs>
  <ScaleCrop>false</ScaleCrop>
  <Company>UralSOFT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2016-09-13T10:27:00Z</dcterms:created>
  <dcterms:modified xsi:type="dcterms:W3CDTF">2016-09-13T10:27:00Z</dcterms:modified>
</cp:coreProperties>
</file>